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6D7DC" w14:textId="77777777" w:rsidR="00ED4A2E" w:rsidRPr="00ED4A2E" w:rsidRDefault="00ED4A2E" w:rsidP="00ED4A2E">
      <w:pPr>
        <w:widowControl/>
        <w:autoSpaceDE/>
        <w:autoSpaceDN/>
        <w:spacing w:after="0" w:line="240" w:lineRule="auto"/>
        <w:jc w:val="center"/>
        <w:rPr>
          <w:rFonts w:eastAsia="Times New Roman" w:cs="Arial"/>
          <w:i/>
          <w:iCs/>
          <w:sz w:val="20"/>
          <w:szCs w:val="20"/>
          <w:lang w:bidi="ar-SA"/>
        </w:rPr>
      </w:pPr>
      <w:r w:rsidRPr="00ED4A2E">
        <w:rPr>
          <w:rFonts w:eastAsia="Times New Roman" w:cs="Arial"/>
          <w:i/>
          <w:iCs/>
          <w:sz w:val="20"/>
          <w:szCs w:val="20"/>
          <w:lang w:bidi="ar-SA"/>
        </w:rPr>
        <w:t>Planning and Environment Act 1987</w:t>
      </w:r>
    </w:p>
    <w:p w14:paraId="5CE3EDE2" w14:textId="77777777" w:rsidR="00ED4A2E" w:rsidRPr="00ED4A2E" w:rsidRDefault="00ED4A2E" w:rsidP="00ED4A2E">
      <w:pPr>
        <w:keepNext/>
        <w:keepLines/>
        <w:widowControl/>
        <w:autoSpaceDE/>
        <w:autoSpaceDN/>
        <w:spacing w:before="240" w:after="0" w:line="240" w:lineRule="auto"/>
        <w:jc w:val="center"/>
        <w:outlineLvl w:val="0"/>
        <w:rPr>
          <w:rFonts w:eastAsia="Times New Roman" w:cs="Arial"/>
          <w:b/>
          <w:bCs/>
          <w:caps/>
          <w:sz w:val="28"/>
          <w:szCs w:val="28"/>
          <w:lang w:bidi="ar-SA"/>
        </w:rPr>
      </w:pPr>
      <w:r w:rsidRPr="00ED4A2E">
        <w:rPr>
          <w:rFonts w:eastAsia="Times New Roman" w:cs="Arial"/>
          <w:b/>
          <w:bCs/>
          <w:caps/>
          <w:sz w:val="28"/>
          <w:szCs w:val="28"/>
          <w:lang w:bidi="ar-SA"/>
        </w:rPr>
        <w:t>Whittlesea PLANNING SCHEME</w:t>
      </w:r>
    </w:p>
    <w:p w14:paraId="2F29E493" w14:textId="7CF284C5" w:rsidR="00ED4A2E" w:rsidRPr="00ED4A2E" w:rsidRDefault="00ED4A2E" w:rsidP="00ED4A2E">
      <w:pPr>
        <w:keepNext/>
        <w:keepLines/>
        <w:widowControl/>
        <w:autoSpaceDE/>
        <w:autoSpaceDN/>
        <w:spacing w:before="240" w:after="0" w:line="240" w:lineRule="auto"/>
        <w:jc w:val="center"/>
        <w:outlineLvl w:val="0"/>
        <w:rPr>
          <w:rFonts w:eastAsia="Times New Roman" w:cs="Arial"/>
          <w:b/>
          <w:color w:val="A6A6A6"/>
          <w:sz w:val="28"/>
          <w:szCs w:val="28"/>
          <w:lang w:val="en-GB" w:bidi="ar-SA"/>
        </w:rPr>
      </w:pPr>
      <w:r w:rsidRPr="00ED4A2E">
        <w:rPr>
          <w:rFonts w:eastAsia="Times New Roman" w:cs="Arial"/>
          <w:b/>
          <w:bCs/>
          <w:caps/>
          <w:sz w:val="28"/>
          <w:szCs w:val="28"/>
          <w:lang w:bidi="ar-SA"/>
        </w:rPr>
        <w:t>AMENDMENT C249</w:t>
      </w:r>
      <w:r w:rsidR="00C0298B">
        <w:rPr>
          <w:rFonts w:eastAsia="Times New Roman" w:cs="Arial"/>
          <w:b/>
          <w:bCs/>
          <w:caps/>
          <w:sz w:val="28"/>
          <w:szCs w:val="28"/>
          <w:lang w:bidi="ar-SA"/>
        </w:rPr>
        <w:t>WSEA</w:t>
      </w:r>
    </w:p>
    <w:p w14:paraId="75329D56" w14:textId="77777777" w:rsidR="00ED4A2E" w:rsidRPr="00ED4A2E" w:rsidRDefault="00ED4A2E" w:rsidP="00ED4A2E">
      <w:pPr>
        <w:keepNext/>
        <w:keepLines/>
        <w:widowControl/>
        <w:autoSpaceDE/>
        <w:autoSpaceDN/>
        <w:spacing w:before="240" w:after="0" w:line="240" w:lineRule="auto"/>
        <w:jc w:val="center"/>
        <w:outlineLvl w:val="0"/>
        <w:rPr>
          <w:rFonts w:eastAsia="Times New Roman" w:cs="Arial"/>
          <w:b/>
          <w:bCs/>
          <w:caps/>
          <w:szCs w:val="24"/>
          <w:lang w:bidi="ar-SA"/>
        </w:rPr>
      </w:pPr>
      <w:r w:rsidRPr="00ED4A2E">
        <w:rPr>
          <w:rFonts w:eastAsia="Times New Roman" w:cs="Arial"/>
          <w:b/>
          <w:bCs/>
          <w:caps/>
          <w:szCs w:val="24"/>
          <w:lang w:bidi="ar-SA"/>
        </w:rPr>
        <w:t>EXPLANATORY REPORT</w:t>
      </w:r>
    </w:p>
    <w:p w14:paraId="3920E2A5" w14:textId="77777777" w:rsidR="00A15C2E" w:rsidRPr="00A15C2E" w:rsidRDefault="00A15C2E" w:rsidP="00224E35">
      <w:pPr>
        <w:pStyle w:val="Heading2"/>
      </w:pPr>
      <w:r w:rsidRPr="00A15C2E">
        <w:t>Overview</w:t>
      </w:r>
    </w:p>
    <w:p w14:paraId="769A0D58" w14:textId="4DA3EB12" w:rsidR="00351087" w:rsidRPr="00351087" w:rsidRDefault="00922D76" w:rsidP="00351087">
      <w:pPr>
        <w:pStyle w:val="Heading3"/>
        <w:rPr>
          <w:b w:val="0"/>
          <w:bCs w:val="0"/>
          <w:sz w:val="24"/>
          <w:szCs w:val="24"/>
        </w:rPr>
      </w:pPr>
      <w:r w:rsidRPr="00922D76">
        <w:rPr>
          <w:b w:val="0"/>
          <w:bCs w:val="0"/>
          <w:sz w:val="24"/>
          <w:szCs w:val="24"/>
        </w:rPr>
        <w:t>The amendment updates the Municipal Planning Strategy and Planning Policy Framework (PPF)</w:t>
      </w:r>
      <w:r w:rsidR="00924DAE">
        <w:rPr>
          <w:b w:val="0"/>
          <w:bCs w:val="0"/>
          <w:sz w:val="24"/>
          <w:szCs w:val="24"/>
        </w:rPr>
        <w:t xml:space="preserve"> to address outstanding actions identified in the </w:t>
      </w:r>
      <w:r w:rsidR="00924DAE">
        <w:rPr>
          <w:b w:val="0"/>
          <w:bCs w:val="0"/>
          <w:i/>
          <w:iCs/>
          <w:sz w:val="24"/>
          <w:szCs w:val="24"/>
        </w:rPr>
        <w:t xml:space="preserve">Planning Scheme Review 2018 </w:t>
      </w:r>
      <w:r w:rsidR="00924DAE">
        <w:rPr>
          <w:b w:val="0"/>
          <w:bCs w:val="0"/>
          <w:sz w:val="24"/>
          <w:szCs w:val="24"/>
        </w:rPr>
        <w:t>(PSR 2018). The amendment seeks</w:t>
      </w:r>
      <w:r w:rsidRPr="00922D76">
        <w:rPr>
          <w:b w:val="0"/>
          <w:bCs w:val="0"/>
          <w:sz w:val="24"/>
          <w:szCs w:val="24"/>
        </w:rPr>
        <w:t xml:space="preserve"> to incorporate relevant content from the </w:t>
      </w:r>
      <w:r w:rsidRPr="00922D76">
        <w:rPr>
          <w:b w:val="0"/>
          <w:bCs w:val="0"/>
          <w:i/>
          <w:iCs/>
          <w:sz w:val="24"/>
          <w:szCs w:val="24"/>
        </w:rPr>
        <w:t>Council Plan 2021</w:t>
      </w:r>
      <w:r w:rsidRPr="00922D76">
        <w:rPr>
          <w:b w:val="0"/>
          <w:bCs w:val="0"/>
          <w:sz w:val="24"/>
          <w:szCs w:val="24"/>
        </w:rPr>
        <w:t xml:space="preserve"> and other adopted council strategies and policies. Generally, the amendment makes various minor local planning policies to improve the wording, clarity and reflect updated municipal conditions, introduces new policy content to reflect key considerations contained in the </w:t>
      </w:r>
      <w:r w:rsidRPr="00922D76">
        <w:rPr>
          <w:b w:val="0"/>
          <w:bCs w:val="0"/>
          <w:i/>
          <w:iCs/>
          <w:sz w:val="24"/>
          <w:szCs w:val="24"/>
        </w:rPr>
        <w:t>'Amended Cooper Street West Position Paper' (October 2017),</w:t>
      </w:r>
      <w:r w:rsidRPr="00922D76">
        <w:rPr>
          <w:b w:val="0"/>
          <w:bCs w:val="0"/>
          <w:sz w:val="24"/>
          <w:szCs w:val="24"/>
        </w:rPr>
        <w:t xml:space="preserve"> deletes local policies that are no longer required, updates to the Precinct Infrastructure Plan mandatory condition, updates mapping and other minor changes to zones and overlays. </w:t>
      </w:r>
      <w:r w:rsidR="00351087" w:rsidRPr="00351087">
        <w:rPr>
          <w:b w:val="0"/>
          <w:bCs w:val="0"/>
          <w:sz w:val="24"/>
          <w:szCs w:val="24"/>
        </w:rPr>
        <w:t xml:space="preserve">  </w:t>
      </w:r>
    </w:p>
    <w:p w14:paraId="4A462F3A" w14:textId="77777777" w:rsidR="00A15C2E" w:rsidRPr="00A15C2E" w:rsidRDefault="00A15C2E" w:rsidP="003A4991">
      <w:pPr>
        <w:pStyle w:val="Heading3"/>
      </w:pPr>
      <w:r w:rsidRPr="00A15C2E">
        <w:t>Where you may inspect this amendment</w:t>
      </w:r>
    </w:p>
    <w:p w14:paraId="3B22EA53" w14:textId="77777777" w:rsidR="00AC1E00" w:rsidRPr="004524A9" w:rsidRDefault="00AC1E00" w:rsidP="00AC1E00">
      <w:pPr>
        <w:tabs>
          <w:tab w:val="left" w:pos="7513"/>
        </w:tabs>
        <w:spacing w:before="99" w:line="230" w:lineRule="auto"/>
        <w:ind w:right="18"/>
        <w:jc w:val="both"/>
        <w:rPr>
          <w:szCs w:val="24"/>
        </w:rPr>
      </w:pPr>
      <w:r w:rsidRPr="004524A9">
        <w:rPr>
          <w:szCs w:val="24"/>
        </w:rPr>
        <w:t>The amendment can be inspected free of charge at:</w:t>
      </w:r>
    </w:p>
    <w:p w14:paraId="7ECBC7CC" w14:textId="2FA1FB42" w:rsidR="00AC1E00" w:rsidRPr="004524A9" w:rsidRDefault="00AC1E00" w:rsidP="00AC1E00">
      <w:pPr>
        <w:pStyle w:val="ListParagraph"/>
        <w:numPr>
          <w:ilvl w:val="0"/>
          <w:numId w:val="10"/>
        </w:numPr>
        <w:tabs>
          <w:tab w:val="left" w:pos="7513"/>
        </w:tabs>
        <w:spacing w:before="99" w:after="0" w:line="230" w:lineRule="auto"/>
        <w:ind w:right="18"/>
        <w:contextualSpacing w:val="0"/>
        <w:jc w:val="both"/>
        <w:rPr>
          <w:rFonts w:cs="Arial"/>
          <w:szCs w:val="24"/>
        </w:rPr>
      </w:pPr>
      <w:r w:rsidRPr="004524A9">
        <w:rPr>
          <w:szCs w:val="24"/>
        </w:rPr>
        <w:t xml:space="preserve">Whittlesea City Council website at </w:t>
      </w:r>
      <w:hyperlink r:id="rId13" w:history="1">
        <w:r w:rsidR="00075A53" w:rsidRPr="00CC08B9">
          <w:rPr>
            <w:rStyle w:val="Hyperlink"/>
          </w:rPr>
          <w:t>https://www.whittlesea.vic.gov.au/building-planning-development/planning-scheme-and-amendments/</w:t>
        </w:r>
      </w:hyperlink>
      <w:r w:rsidR="00075A53">
        <w:t xml:space="preserve"> </w:t>
      </w:r>
    </w:p>
    <w:p w14:paraId="6ABCD119" w14:textId="77777777" w:rsidR="00AC1E00" w:rsidRPr="004524A9" w:rsidRDefault="00AC1E00" w:rsidP="00AC1E00">
      <w:pPr>
        <w:pStyle w:val="ListParagraph"/>
        <w:numPr>
          <w:ilvl w:val="0"/>
          <w:numId w:val="10"/>
        </w:numPr>
        <w:tabs>
          <w:tab w:val="left" w:pos="7513"/>
        </w:tabs>
        <w:spacing w:before="99" w:after="0" w:line="230" w:lineRule="auto"/>
        <w:ind w:right="18"/>
        <w:contextualSpacing w:val="0"/>
        <w:jc w:val="both"/>
        <w:rPr>
          <w:rFonts w:hAnsi="Century Gothic"/>
          <w:szCs w:val="24"/>
        </w:rPr>
      </w:pPr>
      <w:r w:rsidRPr="004524A9">
        <w:rPr>
          <w:szCs w:val="24"/>
        </w:rPr>
        <w:t>During office hours at following place:</w:t>
      </w:r>
    </w:p>
    <w:p w14:paraId="2887CCD8" w14:textId="240B3BFF" w:rsidR="00351087" w:rsidRDefault="00AC1E00" w:rsidP="00075A53">
      <w:pPr>
        <w:pStyle w:val="ListParagraph"/>
        <w:tabs>
          <w:tab w:val="left" w:pos="7513"/>
        </w:tabs>
        <w:spacing w:before="99" w:after="0" w:line="230" w:lineRule="auto"/>
        <w:ind w:left="1134" w:right="18"/>
        <w:contextualSpacing w:val="0"/>
        <w:rPr>
          <w:szCs w:val="24"/>
        </w:rPr>
      </w:pPr>
      <w:r w:rsidRPr="004524A9">
        <w:rPr>
          <w:szCs w:val="24"/>
        </w:rPr>
        <w:t xml:space="preserve">Whittlesea City Council Offices, </w:t>
      </w:r>
      <w:r w:rsidR="00075A53">
        <w:rPr>
          <w:szCs w:val="24"/>
        </w:rPr>
        <w:br/>
      </w:r>
      <w:r w:rsidRPr="004524A9">
        <w:rPr>
          <w:szCs w:val="24"/>
        </w:rPr>
        <w:t xml:space="preserve">25 </w:t>
      </w:r>
      <w:proofErr w:type="spellStart"/>
      <w:r w:rsidRPr="004524A9">
        <w:rPr>
          <w:szCs w:val="24"/>
        </w:rPr>
        <w:t>Ferres</w:t>
      </w:r>
      <w:proofErr w:type="spellEnd"/>
      <w:r w:rsidRPr="004524A9">
        <w:rPr>
          <w:szCs w:val="24"/>
        </w:rPr>
        <w:t xml:space="preserve"> Boulevard, </w:t>
      </w:r>
      <w:r w:rsidR="00075A53">
        <w:rPr>
          <w:szCs w:val="24"/>
        </w:rPr>
        <w:br/>
      </w:r>
      <w:r w:rsidRPr="004524A9">
        <w:rPr>
          <w:szCs w:val="24"/>
        </w:rPr>
        <w:t>South Morang VIC 3752</w:t>
      </w:r>
    </w:p>
    <w:p w14:paraId="0B5CF483" w14:textId="4C948F8F" w:rsidR="00AC1E00" w:rsidRPr="0072271C" w:rsidRDefault="00AC1E00" w:rsidP="00075A53">
      <w:pPr>
        <w:pStyle w:val="Heading3"/>
        <w:numPr>
          <w:ilvl w:val="0"/>
          <w:numId w:val="10"/>
        </w:numPr>
        <w:rPr>
          <w:rFonts w:cs="Arial"/>
          <w:b w:val="0"/>
          <w:bCs w:val="0"/>
          <w:sz w:val="24"/>
          <w:szCs w:val="24"/>
        </w:rPr>
      </w:pPr>
      <w:r w:rsidRPr="0072271C">
        <w:rPr>
          <w:rFonts w:cs="Arial"/>
          <w:b w:val="0"/>
          <w:bCs w:val="0"/>
          <w:sz w:val="24"/>
          <w:szCs w:val="24"/>
        </w:rPr>
        <w:t xml:space="preserve">Department of Transport and Planning website at </w:t>
      </w:r>
      <w:hyperlink r:id="rId14" w:history="1">
        <w:r w:rsidRPr="0072271C">
          <w:rPr>
            <w:rStyle w:val="Hyperlink"/>
            <w:rFonts w:cs="Arial"/>
            <w:b w:val="0"/>
            <w:bCs w:val="0"/>
            <w:color w:val="0000FF"/>
            <w:szCs w:val="24"/>
          </w:rPr>
          <w:t xml:space="preserve">http://www.planning.vic.gov.au/public-inspection </w:t>
        </w:r>
      </w:hyperlink>
      <w:r w:rsidRPr="0072271C">
        <w:rPr>
          <w:rFonts w:cs="Arial"/>
          <w:b w:val="0"/>
          <w:bCs w:val="0"/>
          <w:sz w:val="24"/>
          <w:szCs w:val="24"/>
        </w:rPr>
        <w:t>or by contacting the office on 1800 789 386 to arrange a time to view the amendment documentation.</w:t>
      </w:r>
    </w:p>
    <w:p w14:paraId="265D3FD5" w14:textId="77777777" w:rsidR="00A15C2E" w:rsidRDefault="00A15C2E" w:rsidP="003A4991">
      <w:pPr>
        <w:pStyle w:val="Heading3"/>
      </w:pPr>
      <w:r>
        <w:t>Submissions</w:t>
      </w:r>
    </w:p>
    <w:p w14:paraId="1695666D" w14:textId="3EBF2568" w:rsidR="00546F39" w:rsidRDefault="00A15C2E" w:rsidP="00A15C2E">
      <w:r>
        <w:t>Any person may make a submission to the planning authority about the amendment</w:t>
      </w:r>
      <w:r w:rsidRPr="00546F39">
        <w:rPr>
          <w:color w:val="538135" w:themeColor="accent6" w:themeShade="BF"/>
        </w:rPr>
        <w:t xml:space="preserve">. </w:t>
      </w:r>
      <w:r>
        <w:t>Submissions about the amendment</w:t>
      </w:r>
      <w:r w:rsidRPr="007B5E05">
        <w:rPr>
          <w:color w:val="44546A" w:themeColor="text2"/>
        </w:rPr>
        <w:t xml:space="preserve"> </w:t>
      </w:r>
      <w:r>
        <w:t xml:space="preserve">must be received by </w:t>
      </w:r>
      <w:r w:rsidR="00A46256">
        <w:rPr>
          <w:b/>
          <w:bCs/>
        </w:rPr>
        <w:t>Friday 16 August 2024</w:t>
      </w:r>
      <w:r w:rsidR="00174B75">
        <w:rPr>
          <w:b/>
          <w:bCs/>
        </w:rPr>
        <w:t xml:space="preserve">. </w:t>
      </w:r>
      <w:r w:rsidR="006526DB" w:rsidRPr="003B3289">
        <w:t xml:space="preserve"> </w:t>
      </w:r>
    </w:p>
    <w:p w14:paraId="065582F6" w14:textId="77777777" w:rsidR="005F5A99" w:rsidRPr="00075A53" w:rsidRDefault="005F5A99" w:rsidP="005F5A99">
      <w:pPr>
        <w:tabs>
          <w:tab w:val="left" w:pos="7513"/>
        </w:tabs>
        <w:spacing w:before="119" w:line="230" w:lineRule="auto"/>
        <w:ind w:right="18"/>
        <w:jc w:val="both"/>
      </w:pPr>
      <w:r w:rsidRPr="00075A53">
        <w:t>A submission must be sent to:</w:t>
      </w:r>
    </w:p>
    <w:p w14:paraId="198DCA3F" w14:textId="482008EF" w:rsidR="005F5A99" w:rsidRPr="00075A53" w:rsidRDefault="005F5A99" w:rsidP="005F5A99">
      <w:pPr>
        <w:tabs>
          <w:tab w:val="left" w:pos="7513"/>
        </w:tabs>
        <w:spacing w:before="119" w:line="230" w:lineRule="auto"/>
        <w:ind w:right="18"/>
        <w:jc w:val="both"/>
      </w:pPr>
      <w:r w:rsidRPr="00075A53">
        <w:t>Strategic Planning</w:t>
      </w:r>
      <w:r w:rsidR="008968E2" w:rsidRPr="00075A53">
        <w:t>,</w:t>
      </w:r>
      <w:r w:rsidRPr="00075A53">
        <w:t xml:space="preserve"> Whittlesea City Council</w:t>
      </w:r>
    </w:p>
    <w:p w14:paraId="6F94932C" w14:textId="77777777" w:rsidR="005F5A99" w:rsidRPr="00075A53" w:rsidRDefault="005F5A99" w:rsidP="005F5A99">
      <w:pPr>
        <w:tabs>
          <w:tab w:val="left" w:pos="7513"/>
        </w:tabs>
        <w:spacing w:before="119" w:line="230" w:lineRule="auto"/>
        <w:ind w:right="18"/>
        <w:jc w:val="both"/>
      </w:pPr>
      <w:r w:rsidRPr="00075A53">
        <w:t>By post: Locked Bag 1 Bundoora MDC VIC 3083</w:t>
      </w:r>
    </w:p>
    <w:p w14:paraId="31DEF958" w14:textId="77777777" w:rsidR="005F5A99" w:rsidRPr="00075A53" w:rsidRDefault="005F5A99" w:rsidP="005F5A99">
      <w:pPr>
        <w:tabs>
          <w:tab w:val="left" w:pos="7513"/>
        </w:tabs>
        <w:spacing w:before="119" w:line="230" w:lineRule="auto"/>
        <w:ind w:right="18"/>
        <w:jc w:val="both"/>
      </w:pPr>
      <w:r w:rsidRPr="00075A53">
        <w:t xml:space="preserve">In person: 25 </w:t>
      </w:r>
      <w:proofErr w:type="spellStart"/>
      <w:r w:rsidRPr="00075A53">
        <w:t>Ferres</w:t>
      </w:r>
      <w:proofErr w:type="spellEnd"/>
      <w:r w:rsidRPr="00075A53">
        <w:t xml:space="preserve"> Boulevard, South Morang VIC 3752 </w:t>
      </w:r>
    </w:p>
    <w:p w14:paraId="11439EA2" w14:textId="0F83DF5B" w:rsidR="005F5A99" w:rsidRPr="00075A53" w:rsidRDefault="005F5A99" w:rsidP="005F5A99">
      <w:pPr>
        <w:tabs>
          <w:tab w:val="left" w:pos="7513"/>
        </w:tabs>
        <w:spacing w:before="119" w:line="230" w:lineRule="auto"/>
        <w:ind w:right="18"/>
        <w:jc w:val="both"/>
      </w:pPr>
      <w:r w:rsidRPr="00075A53">
        <w:t xml:space="preserve">By email: </w:t>
      </w:r>
      <w:hyperlink r:id="rId15" w:history="1">
        <w:r w:rsidR="00B44981" w:rsidRPr="00CC08B9">
          <w:rPr>
            <w:rStyle w:val="Hyperlink"/>
          </w:rPr>
          <w:t>strategic.planning@whittlesea.vic.gov.au</w:t>
        </w:r>
      </w:hyperlink>
      <w:r w:rsidR="00B44981">
        <w:t xml:space="preserve"> </w:t>
      </w:r>
    </w:p>
    <w:p w14:paraId="6561E783" w14:textId="77777777" w:rsidR="00A15C2E" w:rsidRDefault="00A15C2E" w:rsidP="003A4991">
      <w:pPr>
        <w:pStyle w:val="Heading3"/>
      </w:pPr>
      <w:r>
        <w:lastRenderedPageBreak/>
        <w:t>Panel hearing dates</w:t>
      </w:r>
    </w:p>
    <w:p w14:paraId="060AB3CE" w14:textId="67559F13" w:rsidR="00A15C2E" w:rsidRPr="00E65E4A" w:rsidRDefault="00A15C2E" w:rsidP="00A15C2E">
      <w:r>
        <w:t xml:space="preserve">In accordance with </w:t>
      </w:r>
      <w:r w:rsidR="007B2503">
        <w:t>C</w:t>
      </w:r>
      <w:r>
        <w:t xml:space="preserve">lause 4(2) of Ministerial Direction No.15 the following panel </w:t>
      </w:r>
      <w:r w:rsidRPr="00E65E4A">
        <w:t>hearing dates have been set for this amendment:</w:t>
      </w:r>
    </w:p>
    <w:p w14:paraId="63A095B7" w14:textId="220D6B96" w:rsidR="00A15C2E" w:rsidRPr="00E65E4A" w:rsidRDefault="00546F39" w:rsidP="00546F39">
      <w:pPr>
        <w:pStyle w:val="Bulletlist"/>
      </w:pPr>
      <w:r w:rsidRPr="00E65E4A">
        <w:t>D</w:t>
      </w:r>
      <w:r w:rsidR="00A15C2E" w:rsidRPr="00E65E4A">
        <w:t xml:space="preserve">irections hearing: </w:t>
      </w:r>
      <w:r w:rsidR="00A46256">
        <w:t>2 December 2024</w:t>
      </w:r>
    </w:p>
    <w:p w14:paraId="6876E39F" w14:textId="46FE51CB" w:rsidR="00E93AF6" w:rsidRPr="00E65E4A" w:rsidRDefault="00546F39" w:rsidP="00E93AF6">
      <w:pPr>
        <w:pStyle w:val="Bulletlist"/>
      </w:pPr>
      <w:r w:rsidRPr="00E65E4A">
        <w:t>P</w:t>
      </w:r>
      <w:r w:rsidR="00A15C2E" w:rsidRPr="00E65E4A">
        <w:t xml:space="preserve">anel hearing: </w:t>
      </w:r>
      <w:r w:rsidR="00A46256">
        <w:t>27 January 2025</w:t>
      </w:r>
    </w:p>
    <w:p w14:paraId="659921EF" w14:textId="77777777" w:rsidR="00A15C2E" w:rsidRDefault="00A15C2E" w:rsidP="00224E35">
      <w:pPr>
        <w:pStyle w:val="Heading2"/>
      </w:pPr>
      <w:r>
        <w:t>Details of the amendment</w:t>
      </w:r>
    </w:p>
    <w:p w14:paraId="3EB7B06E" w14:textId="77777777" w:rsidR="00A15C2E" w:rsidRDefault="00A15C2E" w:rsidP="003A4991">
      <w:pPr>
        <w:pStyle w:val="Heading3"/>
      </w:pPr>
      <w:r>
        <w:t>Who is the planning authority?</w:t>
      </w:r>
    </w:p>
    <w:p w14:paraId="27F8474D" w14:textId="6EF24818" w:rsidR="00E92E98" w:rsidRDefault="00A15C2E" w:rsidP="00A15C2E">
      <w:r>
        <w:t xml:space="preserve">This amendment has been prepared by </w:t>
      </w:r>
      <w:r w:rsidR="00C30942" w:rsidRPr="00366BBA">
        <w:t xml:space="preserve">Whittlesea City Council, </w:t>
      </w:r>
      <w:r w:rsidR="008401D6">
        <w:t>which is</w:t>
      </w:r>
      <w:r>
        <w:t xml:space="preserve"> the planning authority for this amendment.</w:t>
      </w:r>
    </w:p>
    <w:p w14:paraId="35BEF9A5" w14:textId="77777777" w:rsidR="00A15C2E" w:rsidRDefault="00A15C2E" w:rsidP="003A4991">
      <w:pPr>
        <w:pStyle w:val="Heading3"/>
      </w:pPr>
      <w:r>
        <w:t>Land affected by the amendment</w:t>
      </w:r>
    </w:p>
    <w:p w14:paraId="647D9C14" w14:textId="77777777" w:rsidR="00B750BE" w:rsidRPr="00DE2E0C" w:rsidRDefault="00B750BE" w:rsidP="00DE2E0C">
      <w:r w:rsidRPr="00B750BE">
        <w:t xml:space="preserve">The amendment applies to all the municipality. </w:t>
      </w:r>
    </w:p>
    <w:p w14:paraId="53D0CC14" w14:textId="77777777" w:rsidR="00B750BE" w:rsidRPr="00DE2E0C" w:rsidRDefault="00B750BE" w:rsidP="00DE2E0C">
      <w:r w:rsidRPr="00B750BE">
        <w:t xml:space="preserve">The amendment proposes </w:t>
      </w:r>
      <w:proofErr w:type="gramStart"/>
      <w:r w:rsidRPr="00B750BE">
        <w:t>a number of</w:t>
      </w:r>
      <w:proofErr w:type="gramEnd"/>
      <w:r w:rsidRPr="00B750BE">
        <w:t xml:space="preserve"> zone and overlay changes impacting specific sites. </w:t>
      </w:r>
    </w:p>
    <w:p w14:paraId="29CCF31D" w14:textId="480CCA0F" w:rsidR="00B750BE" w:rsidRDefault="00B750BE" w:rsidP="00DE2E0C">
      <w:r w:rsidRPr="00B750BE">
        <w:t xml:space="preserve">A mapping reference table is attached at </w:t>
      </w:r>
      <w:r w:rsidRPr="00DE2E0C">
        <w:rPr>
          <w:b/>
          <w:bCs/>
        </w:rPr>
        <w:t>Attachment 1</w:t>
      </w:r>
      <w:r w:rsidRPr="00B750BE">
        <w:t xml:space="preserve"> to this Explanatory Report.</w:t>
      </w:r>
    </w:p>
    <w:p w14:paraId="210AD7DF" w14:textId="18EF278C" w:rsidR="00A15C2E" w:rsidRDefault="00A15C2E" w:rsidP="00B750BE">
      <w:pPr>
        <w:pStyle w:val="Heading3"/>
      </w:pPr>
      <w:r>
        <w:t>What the amendment does</w:t>
      </w:r>
    </w:p>
    <w:p w14:paraId="6E00F182" w14:textId="1B725036" w:rsidR="00236240" w:rsidRPr="008E3471" w:rsidRDefault="00236240" w:rsidP="00236240">
      <w:bookmarkStart w:id="0" w:name="_Hlk143501711"/>
      <w:r>
        <w:t>Amendment C249</w:t>
      </w:r>
      <w:r w:rsidR="00284D1C">
        <w:t>wsea</w:t>
      </w:r>
      <w:r>
        <w:t xml:space="preserve"> proposes to update the </w:t>
      </w:r>
      <w:r w:rsidRPr="00284D1C">
        <w:t>Whittlesea Planning Scheme</w:t>
      </w:r>
      <w:r>
        <w:t xml:space="preserve"> (the scheme) to address a range of recommendations made by the </w:t>
      </w:r>
      <w:r w:rsidR="00284D1C" w:rsidRPr="00284D1C">
        <w:t>PSR 2018</w:t>
      </w:r>
      <w:r>
        <w:t xml:space="preserve">, an informal review undertaken in 2022 </w:t>
      </w:r>
      <w:r w:rsidR="0025549A">
        <w:t>(PSR</w:t>
      </w:r>
      <w:r w:rsidR="002751AD">
        <w:t xml:space="preserve"> </w:t>
      </w:r>
      <w:r w:rsidR="0025549A">
        <w:t xml:space="preserve">2022) </w:t>
      </w:r>
      <w:r>
        <w:t xml:space="preserve">and the </w:t>
      </w:r>
      <w:r w:rsidRPr="00284D1C">
        <w:rPr>
          <w:i/>
          <w:iCs/>
        </w:rPr>
        <w:t>Council Plan 2021</w:t>
      </w:r>
      <w:r>
        <w:t xml:space="preserve">. </w:t>
      </w:r>
      <w:r w:rsidR="000031E0" w:rsidRPr="000031E0">
        <w:t>The amendment will ensure the planning scheme is consistent with current practice and community expectations and will improve the usability of the planning scheme.</w:t>
      </w:r>
    </w:p>
    <w:p w14:paraId="2504B618" w14:textId="4BFB9529" w:rsidR="00236240" w:rsidRDefault="00236240" w:rsidP="008E3471">
      <w:pPr>
        <w:spacing w:line="228" w:lineRule="auto"/>
        <w:ind w:right="32"/>
        <w:rPr>
          <w:rFonts w:cs="Arial"/>
        </w:rPr>
      </w:pPr>
      <w:r>
        <w:t xml:space="preserve">Specifically, the amendment makes the following changes: </w:t>
      </w:r>
    </w:p>
    <w:p w14:paraId="74B9BC43" w14:textId="77777777" w:rsidR="008230FE" w:rsidRDefault="008230FE" w:rsidP="008230FE">
      <w:pPr>
        <w:rPr>
          <w:rFonts w:cs="Arial"/>
          <w:b/>
          <w:bCs/>
          <w:sz w:val="22"/>
          <w:lang w:bidi="ar-SA"/>
        </w:rPr>
      </w:pPr>
      <w:r>
        <w:rPr>
          <w:rFonts w:cs="Arial"/>
          <w:b/>
          <w:bCs/>
        </w:rPr>
        <w:t xml:space="preserve">Planning scheme ordinance </w:t>
      </w:r>
    </w:p>
    <w:p w14:paraId="1478599E" w14:textId="3C6AE22B"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Amends the Municipal Planning Strategy (MPS) at Clauses 02.01 (Context), 02.02 (Vision)</w:t>
      </w:r>
      <w:r w:rsidR="006835F9">
        <w:rPr>
          <w:rFonts w:cs="Arial"/>
        </w:rPr>
        <w:t xml:space="preserve"> and</w:t>
      </w:r>
      <w:r>
        <w:rPr>
          <w:rFonts w:cs="Arial"/>
        </w:rPr>
        <w:t xml:space="preserve"> 02.03 (Strategic Directions) to incorporate outcomes from the </w:t>
      </w:r>
      <w:r w:rsidRPr="00C500ED">
        <w:rPr>
          <w:rFonts w:cs="Arial"/>
          <w:i/>
          <w:iCs/>
        </w:rPr>
        <w:t xml:space="preserve">Council Plan </w:t>
      </w:r>
      <w:r w:rsidR="00C500ED" w:rsidRPr="00C500ED">
        <w:rPr>
          <w:rFonts w:cs="Arial"/>
          <w:i/>
          <w:iCs/>
        </w:rPr>
        <w:t>2021</w:t>
      </w:r>
      <w:r w:rsidR="00C500ED">
        <w:rPr>
          <w:rFonts w:cs="Arial"/>
        </w:rPr>
        <w:t xml:space="preserve"> </w:t>
      </w:r>
      <w:r>
        <w:rPr>
          <w:rFonts w:cs="Arial"/>
        </w:rPr>
        <w:t>and other adopted council strategies and policies.</w:t>
      </w:r>
    </w:p>
    <w:p w14:paraId="6812BEDD" w14:textId="77777777"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Amends local policy at Clauses 11.01 (Victoria), 11.03 (Planning for Places), 12.01 (Biodiversity), 15.01 (Built Environment), 15.03 (Heritage), 16.01 (Residential Development), 17.01 (Employment), 17.03 (Industry), 19.02 (Community Infrastructure), and 19.03 (Development Infrastructure) to reference adopted plans and policy documents, make changes to improve consistency and readability and delete redundant policies.</w:t>
      </w:r>
    </w:p>
    <w:p w14:paraId="32311487" w14:textId="256DE35B"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Amends the following schedules to zones to improve readability, make corrections and other changes identified from the PSR 2018</w:t>
      </w:r>
      <w:r w:rsidR="0025549A">
        <w:rPr>
          <w:rFonts w:cs="Arial"/>
        </w:rPr>
        <w:t xml:space="preserve"> and PSR 2022</w:t>
      </w:r>
      <w:r>
        <w:rPr>
          <w:rFonts w:cs="Arial"/>
        </w:rPr>
        <w:t>:</w:t>
      </w:r>
    </w:p>
    <w:p w14:paraId="1FED5CA1" w14:textId="77777777" w:rsidR="008230FE" w:rsidRDefault="008230FE" w:rsidP="008230FE">
      <w:pPr>
        <w:widowControl/>
        <w:numPr>
          <w:ilvl w:val="1"/>
          <w:numId w:val="16"/>
        </w:numPr>
        <w:tabs>
          <w:tab w:val="left" w:pos="720"/>
          <w:tab w:val="left" w:pos="1985"/>
        </w:tabs>
        <w:autoSpaceDE/>
        <w:spacing w:after="0" w:line="240" w:lineRule="auto"/>
        <w:jc w:val="both"/>
        <w:rPr>
          <w:rFonts w:cs="Arial"/>
        </w:rPr>
      </w:pPr>
      <w:r>
        <w:rPr>
          <w:rFonts w:cs="Arial"/>
        </w:rPr>
        <w:t>Schedule to Clause 35.05 (Green Wedge A Zone</w:t>
      </w:r>
      <w:proofErr w:type="gramStart"/>
      <w:r>
        <w:rPr>
          <w:rFonts w:cs="Arial"/>
        </w:rPr>
        <w:t>);</w:t>
      </w:r>
      <w:proofErr w:type="gramEnd"/>
    </w:p>
    <w:p w14:paraId="7007614E" w14:textId="77777777" w:rsidR="008230FE" w:rsidRDefault="008230FE" w:rsidP="008230FE">
      <w:pPr>
        <w:widowControl/>
        <w:numPr>
          <w:ilvl w:val="1"/>
          <w:numId w:val="16"/>
        </w:numPr>
        <w:tabs>
          <w:tab w:val="left" w:pos="720"/>
          <w:tab w:val="left" w:pos="1985"/>
        </w:tabs>
        <w:autoSpaceDE/>
        <w:spacing w:after="0" w:line="240" w:lineRule="auto"/>
        <w:jc w:val="both"/>
        <w:rPr>
          <w:rFonts w:cs="Arial"/>
        </w:rPr>
      </w:pPr>
      <w:r>
        <w:rPr>
          <w:rFonts w:cs="Arial"/>
        </w:rPr>
        <w:t xml:space="preserve">Schedule 4 to Clause 37.02 (Comprehensive Development Plan); and, </w:t>
      </w:r>
    </w:p>
    <w:p w14:paraId="662CDEDA" w14:textId="77777777" w:rsidR="008230FE" w:rsidRDefault="008230FE" w:rsidP="008230FE">
      <w:pPr>
        <w:widowControl/>
        <w:numPr>
          <w:ilvl w:val="1"/>
          <w:numId w:val="16"/>
        </w:numPr>
        <w:tabs>
          <w:tab w:val="left" w:pos="720"/>
          <w:tab w:val="left" w:pos="1985"/>
        </w:tabs>
        <w:autoSpaceDE/>
        <w:spacing w:after="0" w:line="240" w:lineRule="auto"/>
        <w:jc w:val="both"/>
        <w:rPr>
          <w:rFonts w:cs="Arial"/>
        </w:rPr>
      </w:pPr>
      <w:r>
        <w:rPr>
          <w:rFonts w:cs="Arial"/>
        </w:rPr>
        <w:lastRenderedPageBreak/>
        <w:t>Schedules 3, 4, 5, 6 and 7 to Clause 37.07 (Urban Growth Zone).</w:t>
      </w:r>
    </w:p>
    <w:p w14:paraId="626E323A" w14:textId="77777777"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Deletes Schedule to Clause 35.06 (Rural Conservation Zone) and amends Schedule 1 to Clause 35.06 (Rural Conservation Zone) to merge the content and remove duplication.</w:t>
      </w:r>
    </w:p>
    <w:p w14:paraId="1738B172" w14:textId="77777777"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Amends Schedule to Clause 72.03 (What does this Planning Scheme consist of?) to remove reference to Map 15PAO.</w:t>
      </w:r>
    </w:p>
    <w:p w14:paraId="74FC2E3D" w14:textId="77777777"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Amends Schedule to Clause 72.08 (Background Documents) to include the following documents referred to in the scheme:</w:t>
      </w:r>
    </w:p>
    <w:p w14:paraId="0986D379" w14:textId="5F867060" w:rsidR="008230FE" w:rsidRPr="00374BCB" w:rsidRDefault="00374BCB" w:rsidP="008230FE">
      <w:pPr>
        <w:widowControl/>
        <w:numPr>
          <w:ilvl w:val="1"/>
          <w:numId w:val="16"/>
        </w:numPr>
        <w:tabs>
          <w:tab w:val="left" w:pos="720"/>
          <w:tab w:val="left" w:pos="1985"/>
        </w:tabs>
        <w:autoSpaceDE/>
        <w:spacing w:after="0" w:line="240" w:lineRule="auto"/>
        <w:jc w:val="both"/>
        <w:rPr>
          <w:rFonts w:cs="Arial"/>
          <w:i/>
          <w:iCs/>
        </w:rPr>
      </w:pPr>
      <w:r w:rsidRPr="00374BCB">
        <w:rPr>
          <w:rFonts w:cs="Arial"/>
          <w:i/>
          <w:iCs/>
        </w:rPr>
        <w:t xml:space="preserve">Amended </w:t>
      </w:r>
      <w:r w:rsidR="008230FE" w:rsidRPr="00374BCB">
        <w:rPr>
          <w:rFonts w:cs="Arial"/>
          <w:i/>
          <w:iCs/>
        </w:rPr>
        <w:t>Cooper Street West Position Paper (Whittlesea</w:t>
      </w:r>
      <w:r w:rsidR="00820824" w:rsidRPr="00374BCB">
        <w:rPr>
          <w:rFonts w:cs="Arial"/>
          <w:i/>
          <w:iCs/>
        </w:rPr>
        <w:t xml:space="preserve"> City Council</w:t>
      </w:r>
      <w:r w:rsidR="008230FE" w:rsidRPr="00374BCB">
        <w:rPr>
          <w:rFonts w:cs="Arial"/>
          <w:i/>
          <w:iCs/>
        </w:rPr>
        <w:t xml:space="preserve">, </w:t>
      </w:r>
      <w:r w:rsidRPr="00374BCB">
        <w:rPr>
          <w:rFonts w:cs="Arial"/>
          <w:i/>
          <w:iCs/>
        </w:rPr>
        <w:t>October 2017</w:t>
      </w:r>
      <w:r w:rsidR="008230FE" w:rsidRPr="00374BCB">
        <w:rPr>
          <w:rFonts w:cs="Arial"/>
          <w:i/>
          <w:iCs/>
        </w:rPr>
        <w:t>)</w:t>
      </w:r>
    </w:p>
    <w:p w14:paraId="146B7F6F" w14:textId="341D64E0" w:rsidR="008230FE" w:rsidRPr="007C28C2" w:rsidRDefault="008230FE" w:rsidP="008230FE">
      <w:pPr>
        <w:widowControl/>
        <w:numPr>
          <w:ilvl w:val="1"/>
          <w:numId w:val="16"/>
        </w:numPr>
        <w:tabs>
          <w:tab w:val="left" w:pos="720"/>
          <w:tab w:val="left" w:pos="1985"/>
        </w:tabs>
        <w:autoSpaceDE/>
        <w:spacing w:after="0" w:line="240" w:lineRule="auto"/>
        <w:jc w:val="both"/>
        <w:rPr>
          <w:rFonts w:cs="Arial"/>
          <w:i/>
          <w:iCs/>
        </w:rPr>
      </w:pPr>
      <w:r w:rsidRPr="007C28C2">
        <w:rPr>
          <w:rFonts w:cs="Arial"/>
          <w:i/>
          <w:iCs/>
        </w:rPr>
        <w:t>Biodiversity Strategy 2019-2029 (Whittlesea</w:t>
      </w:r>
      <w:r w:rsidR="005555F3" w:rsidRPr="007C28C2">
        <w:rPr>
          <w:rFonts w:cs="Arial"/>
          <w:i/>
          <w:iCs/>
        </w:rPr>
        <w:t xml:space="preserve"> City Council</w:t>
      </w:r>
      <w:r w:rsidRPr="007C28C2">
        <w:rPr>
          <w:rFonts w:cs="Arial"/>
          <w:i/>
          <w:iCs/>
        </w:rPr>
        <w:t>,</w:t>
      </w:r>
      <w:r w:rsidR="005555F3" w:rsidRPr="007C28C2">
        <w:rPr>
          <w:rFonts w:cs="Arial"/>
          <w:i/>
          <w:iCs/>
        </w:rPr>
        <w:t xml:space="preserve"> </w:t>
      </w:r>
      <w:r w:rsidR="000F649D" w:rsidRPr="007C28C2">
        <w:rPr>
          <w:rFonts w:cs="Arial"/>
          <w:i/>
          <w:iCs/>
        </w:rPr>
        <w:t>June</w:t>
      </w:r>
      <w:r w:rsidRPr="007C28C2">
        <w:rPr>
          <w:rFonts w:cs="Arial"/>
          <w:i/>
          <w:iCs/>
        </w:rPr>
        <w:t xml:space="preserve"> 2019)</w:t>
      </w:r>
    </w:p>
    <w:p w14:paraId="7B047AD2" w14:textId="6D9541D7" w:rsidR="008230FE" w:rsidRPr="007C28C2" w:rsidRDefault="008230FE" w:rsidP="008230FE">
      <w:pPr>
        <w:widowControl/>
        <w:numPr>
          <w:ilvl w:val="1"/>
          <w:numId w:val="16"/>
        </w:numPr>
        <w:tabs>
          <w:tab w:val="left" w:pos="720"/>
          <w:tab w:val="left" w:pos="1985"/>
        </w:tabs>
        <w:autoSpaceDE/>
        <w:spacing w:after="0" w:line="240" w:lineRule="auto"/>
        <w:jc w:val="both"/>
        <w:rPr>
          <w:rFonts w:cs="Arial"/>
          <w:i/>
          <w:iCs/>
        </w:rPr>
      </w:pPr>
      <w:r w:rsidRPr="007C28C2">
        <w:rPr>
          <w:rFonts w:cs="Arial"/>
          <w:i/>
          <w:iCs/>
        </w:rPr>
        <w:t>Cooper Street Employment Area Design Guidelines (Whittlesea</w:t>
      </w:r>
      <w:r w:rsidR="0039088C" w:rsidRPr="007C28C2">
        <w:rPr>
          <w:rFonts w:cs="Arial"/>
          <w:i/>
          <w:iCs/>
        </w:rPr>
        <w:t xml:space="preserve"> City Council</w:t>
      </w:r>
      <w:r w:rsidRPr="007C28C2">
        <w:rPr>
          <w:rFonts w:cs="Arial"/>
          <w:i/>
          <w:iCs/>
        </w:rPr>
        <w:t xml:space="preserve">, </w:t>
      </w:r>
      <w:r w:rsidR="0039088C" w:rsidRPr="007C28C2">
        <w:rPr>
          <w:rFonts w:cs="Arial"/>
          <w:i/>
          <w:iCs/>
        </w:rPr>
        <w:t xml:space="preserve">March </w:t>
      </w:r>
      <w:r w:rsidRPr="007C28C2">
        <w:rPr>
          <w:rFonts w:cs="Arial"/>
          <w:i/>
          <w:iCs/>
        </w:rPr>
        <w:t>2018)</w:t>
      </w:r>
    </w:p>
    <w:p w14:paraId="75E8BEA6" w14:textId="332B5F10" w:rsidR="008230FE" w:rsidRPr="003C33D2" w:rsidRDefault="00870F2B" w:rsidP="008230FE">
      <w:pPr>
        <w:widowControl/>
        <w:numPr>
          <w:ilvl w:val="1"/>
          <w:numId w:val="16"/>
        </w:numPr>
        <w:tabs>
          <w:tab w:val="left" w:pos="720"/>
          <w:tab w:val="left" w:pos="1985"/>
        </w:tabs>
        <w:autoSpaceDE/>
        <w:spacing w:after="0" w:line="240" w:lineRule="auto"/>
        <w:jc w:val="both"/>
        <w:rPr>
          <w:rFonts w:cs="Arial"/>
          <w:i/>
          <w:iCs/>
        </w:rPr>
      </w:pPr>
      <w:r w:rsidRPr="003C33D2">
        <w:rPr>
          <w:rFonts w:cs="Arial"/>
          <w:i/>
          <w:iCs/>
        </w:rPr>
        <w:t xml:space="preserve">Stage Two </w:t>
      </w:r>
      <w:r w:rsidR="008230FE" w:rsidRPr="003C33D2">
        <w:rPr>
          <w:rFonts w:cs="Arial"/>
          <w:i/>
          <w:iCs/>
        </w:rPr>
        <w:t>Dry Stone Wall Study Thematic History and Precincts (</w:t>
      </w:r>
      <w:r w:rsidR="00FB57BE">
        <w:rPr>
          <w:rFonts w:cs="Arial"/>
          <w:i/>
          <w:iCs/>
        </w:rPr>
        <w:t>David Moloney</w:t>
      </w:r>
      <w:r w:rsidRPr="003C33D2">
        <w:rPr>
          <w:rFonts w:cs="Arial"/>
          <w:i/>
          <w:iCs/>
        </w:rPr>
        <w:t xml:space="preserve">, August </w:t>
      </w:r>
      <w:r w:rsidR="008230FE" w:rsidRPr="003C33D2">
        <w:rPr>
          <w:rFonts w:cs="Arial"/>
          <w:i/>
          <w:iCs/>
        </w:rPr>
        <w:t>2020)</w:t>
      </w:r>
    </w:p>
    <w:p w14:paraId="7CE6E9F3" w14:textId="5BED0EA5" w:rsidR="008230FE" w:rsidRPr="003C33D2" w:rsidRDefault="008230FE" w:rsidP="008230FE">
      <w:pPr>
        <w:widowControl/>
        <w:numPr>
          <w:ilvl w:val="1"/>
          <w:numId w:val="16"/>
        </w:numPr>
        <w:tabs>
          <w:tab w:val="left" w:pos="720"/>
          <w:tab w:val="left" w:pos="1985"/>
        </w:tabs>
        <w:autoSpaceDE/>
        <w:spacing w:after="0" w:line="240" w:lineRule="auto"/>
        <w:jc w:val="both"/>
        <w:rPr>
          <w:rFonts w:cs="Arial"/>
          <w:i/>
          <w:iCs/>
        </w:rPr>
      </w:pPr>
      <w:r w:rsidRPr="003C33D2">
        <w:rPr>
          <w:rFonts w:cs="Arial"/>
          <w:i/>
          <w:iCs/>
        </w:rPr>
        <w:t>Greening Whittlesea – City Forest Strategy 2020-2040 (Whittlesea</w:t>
      </w:r>
      <w:r w:rsidR="009601EA" w:rsidRPr="003C33D2">
        <w:rPr>
          <w:rFonts w:cs="Arial"/>
          <w:i/>
          <w:iCs/>
        </w:rPr>
        <w:t xml:space="preserve"> City Council</w:t>
      </w:r>
      <w:r w:rsidRPr="003C33D2">
        <w:rPr>
          <w:rFonts w:cs="Arial"/>
          <w:i/>
          <w:iCs/>
        </w:rPr>
        <w:t>,</w:t>
      </w:r>
      <w:r w:rsidR="009601EA" w:rsidRPr="003C33D2">
        <w:rPr>
          <w:rFonts w:cs="Arial"/>
          <w:i/>
          <w:iCs/>
        </w:rPr>
        <w:t xml:space="preserve"> </w:t>
      </w:r>
      <w:r w:rsidR="003C33D2" w:rsidRPr="003C33D2">
        <w:rPr>
          <w:rFonts w:cs="Arial"/>
          <w:i/>
          <w:iCs/>
        </w:rPr>
        <w:t>April 2021</w:t>
      </w:r>
      <w:r w:rsidRPr="003C33D2">
        <w:rPr>
          <w:rFonts w:cs="Arial"/>
          <w:i/>
          <w:iCs/>
        </w:rPr>
        <w:t>)</w:t>
      </w:r>
    </w:p>
    <w:p w14:paraId="41AA1506" w14:textId="7811E9A6" w:rsidR="008230FE" w:rsidRPr="00780803" w:rsidRDefault="008230FE" w:rsidP="008230FE">
      <w:pPr>
        <w:widowControl/>
        <w:numPr>
          <w:ilvl w:val="1"/>
          <w:numId w:val="16"/>
        </w:numPr>
        <w:tabs>
          <w:tab w:val="left" w:pos="720"/>
          <w:tab w:val="left" w:pos="1985"/>
        </w:tabs>
        <w:autoSpaceDE/>
        <w:spacing w:after="0" w:line="240" w:lineRule="auto"/>
        <w:jc w:val="both"/>
        <w:rPr>
          <w:rFonts w:cs="Arial"/>
          <w:i/>
          <w:iCs/>
        </w:rPr>
      </w:pPr>
      <w:r w:rsidRPr="00FD6581">
        <w:rPr>
          <w:rFonts w:cs="Arial"/>
          <w:i/>
          <w:iCs/>
        </w:rPr>
        <w:t>Open Space Strategy: Technical Report (</w:t>
      </w:r>
      <w:r w:rsidR="00FD6581" w:rsidRPr="00FD6581">
        <w:rPr>
          <w:rFonts w:cs="Arial"/>
          <w:i/>
          <w:iCs/>
        </w:rPr>
        <w:t xml:space="preserve">Thompson </w:t>
      </w:r>
      <w:proofErr w:type="spellStart"/>
      <w:r w:rsidR="00FD6581" w:rsidRPr="00FD6581">
        <w:rPr>
          <w:rFonts w:cs="Arial"/>
          <w:i/>
          <w:iCs/>
        </w:rPr>
        <w:t>Berrill</w:t>
      </w:r>
      <w:proofErr w:type="spellEnd"/>
      <w:r w:rsidR="00FD6581" w:rsidRPr="00FD6581">
        <w:rPr>
          <w:rFonts w:cs="Arial"/>
          <w:i/>
          <w:iCs/>
        </w:rPr>
        <w:t xml:space="preserve"> Landscape </w:t>
      </w:r>
      <w:r w:rsidR="00FD6581" w:rsidRPr="00780803">
        <w:rPr>
          <w:rFonts w:cs="Arial"/>
          <w:i/>
          <w:iCs/>
        </w:rPr>
        <w:t>Design</w:t>
      </w:r>
      <w:r w:rsidR="001963D8" w:rsidRPr="00780803">
        <w:rPr>
          <w:rFonts w:cs="Arial"/>
          <w:i/>
          <w:iCs/>
        </w:rPr>
        <w:t xml:space="preserve">, </w:t>
      </w:r>
      <w:r w:rsidR="00FD6581" w:rsidRPr="00780803">
        <w:rPr>
          <w:rFonts w:cs="Arial"/>
          <w:i/>
          <w:iCs/>
        </w:rPr>
        <w:t>August</w:t>
      </w:r>
      <w:r w:rsidRPr="00780803">
        <w:rPr>
          <w:rFonts w:cs="Arial"/>
          <w:i/>
          <w:iCs/>
        </w:rPr>
        <w:t xml:space="preserve"> 2016)</w:t>
      </w:r>
    </w:p>
    <w:p w14:paraId="34F569DC" w14:textId="03DAC2AE" w:rsidR="008230FE" w:rsidRPr="00780803" w:rsidRDefault="008230FE" w:rsidP="008230FE">
      <w:pPr>
        <w:widowControl/>
        <w:numPr>
          <w:ilvl w:val="1"/>
          <w:numId w:val="16"/>
        </w:numPr>
        <w:tabs>
          <w:tab w:val="left" w:pos="720"/>
          <w:tab w:val="left" w:pos="1985"/>
        </w:tabs>
        <w:autoSpaceDE/>
        <w:spacing w:after="0" w:line="240" w:lineRule="auto"/>
        <w:jc w:val="both"/>
        <w:rPr>
          <w:rFonts w:cs="Arial"/>
          <w:i/>
          <w:iCs/>
        </w:rPr>
      </w:pPr>
      <w:r w:rsidRPr="00780803">
        <w:rPr>
          <w:rFonts w:cs="Arial"/>
          <w:i/>
          <w:iCs/>
        </w:rPr>
        <w:t>Strong Local Economy 2022-2026 (Whittlesea</w:t>
      </w:r>
      <w:r w:rsidR="009553AD" w:rsidRPr="00780803">
        <w:rPr>
          <w:rFonts w:cs="Arial"/>
          <w:i/>
          <w:iCs/>
        </w:rPr>
        <w:t xml:space="preserve"> City Council</w:t>
      </w:r>
      <w:r w:rsidRPr="00780803">
        <w:rPr>
          <w:rFonts w:cs="Arial"/>
          <w:i/>
          <w:iCs/>
        </w:rPr>
        <w:t>,</w:t>
      </w:r>
      <w:r w:rsidR="009553AD" w:rsidRPr="00780803">
        <w:rPr>
          <w:rFonts w:cs="Arial"/>
          <w:i/>
          <w:iCs/>
        </w:rPr>
        <w:t xml:space="preserve"> </w:t>
      </w:r>
      <w:r w:rsidR="00780803" w:rsidRPr="00780803">
        <w:rPr>
          <w:rFonts w:cs="Arial"/>
          <w:i/>
          <w:iCs/>
        </w:rPr>
        <w:t>February</w:t>
      </w:r>
      <w:r w:rsidRPr="00780803">
        <w:rPr>
          <w:rFonts w:cs="Arial"/>
          <w:i/>
          <w:iCs/>
        </w:rPr>
        <w:t xml:space="preserve"> 2022)</w:t>
      </w:r>
    </w:p>
    <w:p w14:paraId="45EAFF3A" w14:textId="6E0F2955" w:rsidR="008230FE" w:rsidRPr="00186B69" w:rsidRDefault="008230FE" w:rsidP="008230FE">
      <w:pPr>
        <w:widowControl/>
        <w:numPr>
          <w:ilvl w:val="1"/>
          <w:numId w:val="16"/>
        </w:numPr>
        <w:tabs>
          <w:tab w:val="left" w:pos="720"/>
          <w:tab w:val="left" w:pos="1985"/>
        </w:tabs>
        <w:autoSpaceDE/>
        <w:spacing w:after="0" w:line="240" w:lineRule="auto"/>
        <w:jc w:val="both"/>
        <w:rPr>
          <w:rFonts w:cs="Arial"/>
          <w:i/>
          <w:iCs/>
        </w:rPr>
      </w:pPr>
      <w:r w:rsidRPr="00186B69">
        <w:rPr>
          <w:rFonts w:cs="Arial"/>
          <w:i/>
          <w:iCs/>
        </w:rPr>
        <w:t>Sustainable Environment Strategy 2022-2032 (</w:t>
      </w:r>
      <w:r w:rsidR="009553AD" w:rsidRPr="00186B69">
        <w:rPr>
          <w:rFonts w:cs="Arial"/>
          <w:i/>
          <w:iCs/>
        </w:rPr>
        <w:t xml:space="preserve">Whittlesea City Council, </w:t>
      </w:r>
      <w:r w:rsidR="00186B69" w:rsidRPr="00186B69">
        <w:rPr>
          <w:rFonts w:cs="Arial"/>
          <w:i/>
          <w:iCs/>
        </w:rPr>
        <w:t>November</w:t>
      </w:r>
      <w:r w:rsidRPr="00186B69">
        <w:rPr>
          <w:rFonts w:cs="Arial"/>
          <w:i/>
          <w:iCs/>
        </w:rPr>
        <w:t xml:space="preserve"> 2022)</w:t>
      </w:r>
    </w:p>
    <w:p w14:paraId="634E39E5" w14:textId="5CB247B1" w:rsidR="008230FE" w:rsidRPr="00D15A14" w:rsidRDefault="008230FE" w:rsidP="008230FE">
      <w:pPr>
        <w:widowControl/>
        <w:numPr>
          <w:ilvl w:val="1"/>
          <w:numId w:val="16"/>
        </w:numPr>
        <w:tabs>
          <w:tab w:val="left" w:pos="720"/>
          <w:tab w:val="left" w:pos="1985"/>
        </w:tabs>
        <w:autoSpaceDE/>
        <w:spacing w:after="0" w:line="240" w:lineRule="auto"/>
        <w:jc w:val="both"/>
        <w:rPr>
          <w:rFonts w:cs="Arial"/>
          <w:i/>
          <w:iCs/>
        </w:rPr>
      </w:pPr>
      <w:r w:rsidRPr="00D15A14">
        <w:rPr>
          <w:rFonts w:cs="Arial"/>
          <w:i/>
          <w:iCs/>
        </w:rPr>
        <w:t>Thomastown Industrial Area Plan 2018-2038 (</w:t>
      </w:r>
      <w:r w:rsidR="009553AD" w:rsidRPr="00D15A14">
        <w:rPr>
          <w:rFonts w:cs="Arial"/>
          <w:i/>
          <w:iCs/>
        </w:rPr>
        <w:t xml:space="preserve">Whittlesea City Council, </w:t>
      </w:r>
      <w:r w:rsidR="00521079" w:rsidRPr="00D15A14">
        <w:rPr>
          <w:rFonts w:cs="Arial"/>
          <w:i/>
          <w:iCs/>
        </w:rPr>
        <w:t>March</w:t>
      </w:r>
      <w:r w:rsidRPr="00D15A14">
        <w:rPr>
          <w:rFonts w:cs="Arial"/>
          <w:i/>
          <w:iCs/>
        </w:rPr>
        <w:t xml:space="preserve"> 2018)</w:t>
      </w:r>
    </w:p>
    <w:p w14:paraId="4B1000A0" w14:textId="17F1C1DE" w:rsidR="008230FE" w:rsidRPr="005F26ED" w:rsidRDefault="008230FE" w:rsidP="008230FE">
      <w:pPr>
        <w:widowControl/>
        <w:numPr>
          <w:ilvl w:val="1"/>
          <w:numId w:val="16"/>
        </w:numPr>
        <w:tabs>
          <w:tab w:val="left" w:pos="720"/>
          <w:tab w:val="left" w:pos="1985"/>
        </w:tabs>
        <w:autoSpaceDE/>
        <w:spacing w:after="0" w:line="240" w:lineRule="auto"/>
        <w:jc w:val="both"/>
        <w:rPr>
          <w:rFonts w:cs="Arial"/>
          <w:i/>
          <w:iCs/>
        </w:rPr>
      </w:pPr>
      <w:r w:rsidRPr="005F26ED">
        <w:rPr>
          <w:rFonts w:cs="Arial"/>
          <w:i/>
          <w:iCs/>
        </w:rPr>
        <w:t>Whittlesea 2040: A Place for All (</w:t>
      </w:r>
      <w:r w:rsidR="009553AD" w:rsidRPr="005F26ED">
        <w:rPr>
          <w:rFonts w:cs="Arial"/>
          <w:i/>
          <w:iCs/>
        </w:rPr>
        <w:t xml:space="preserve">Whittlesea City Council, </w:t>
      </w:r>
      <w:r w:rsidR="005F26ED" w:rsidRPr="005F26ED">
        <w:rPr>
          <w:rFonts w:cs="Arial"/>
          <w:i/>
          <w:iCs/>
        </w:rPr>
        <w:t>September 2022</w:t>
      </w:r>
      <w:r w:rsidR="009601EA" w:rsidRPr="005F26ED">
        <w:rPr>
          <w:rFonts w:cs="Arial"/>
          <w:i/>
          <w:iCs/>
        </w:rPr>
        <w:t>)</w:t>
      </w:r>
      <w:r w:rsidRPr="005F26ED">
        <w:rPr>
          <w:rFonts w:cs="Arial"/>
          <w:i/>
          <w:iCs/>
        </w:rPr>
        <w:t xml:space="preserve"> </w:t>
      </w:r>
    </w:p>
    <w:p w14:paraId="3FF4CC52" w14:textId="6A542AB5" w:rsidR="008230FE" w:rsidRPr="00D70ADB" w:rsidRDefault="008230FE" w:rsidP="008230FE">
      <w:pPr>
        <w:widowControl/>
        <w:numPr>
          <w:ilvl w:val="1"/>
          <w:numId w:val="16"/>
        </w:numPr>
        <w:tabs>
          <w:tab w:val="left" w:pos="720"/>
          <w:tab w:val="left" w:pos="1985"/>
        </w:tabs>
        <w:autoSpaceDE/>
        <w:spacing w:after="0" w:line="240" w:lineRule="auto"/>
        <w:jc w:val="both"/>
        <w:rPr>
          <w:rFonts w:cs="Arial"/>
          <w:i/>
          <w:iCs/>
        </w:rPr>
      </w:pPr>
      <w:r w:rsidRPr="00D70ADB">
        <w:rPr>
          <w:rFonts w:cs="Arial"/>
          <w:i/>
          <w:iCs/>
        </w:rPr>
        <w:t>Whittlesea Water for All: Our Water Strategy 2020-2030 (</w:t>
      </w:r>
      <w:r w:rsidR="009553AD" w:rsidRPr="00D70ADB">
        <w:rPr>
          <w:rFonts w:cs="Arial"/>
          <w:i/>
          <w:iCs/>
        </w:rPr>
        <w:t xml:space="preserve">Whittlesea City Council, </w:t>
      </w:r>
      <w:r w:rsidR="00D70ADB" w:rsidRPr="00D70ADB">
        <w:rPr>
          <w:rFonts w:cs="Arial"/>
          <w:i/>
          <w:iCs/>
        </w:rPr>
        <w:t>December</w:t>
      </w:r>
      <w:r w:rsidRPr="00D70ADB">
        <w:rPr>
          <w:rFonts w:cs="Arial"/>
          <w:i/>
          <w:iCs/>
        </w:rPr>
        <w:t xml:space="preserve"> 2020)</w:t>
      </w:r>
    </w:p>
    <w:p w14:paraId="2D4F4998" w14:textId="77777777" w:rsidR="008230FE" w:rsidRDefault="008230FE" w:rsidP="008230FE">
      <w:pPr>
        <w:rPr>
          <w:rFonts w:cs="Times New Roman"/>
        </w:rPr>
      </w:pPr>
    </w:p>
    <w:p w14:paraId="55C723F5" w14:textId="77777777" w:rsidR="008230FE" w:rsidRDefault="008230FE" w:rsidP="008230FE">
      <w:pPr>
        <w:rPr>
          <w:rFonts w:cs="Arial"/>
          <w:b/>
          <w:bCs/>
        </w:rPr>
      </w:pPr>
      <w:r>
        <w:rPr>
          <w:rFonts w:cs="Arial"/>
          <w:b/>
          <w:bCs/>
        </w:rPr>
        <w:t>Zone maps</w:t>
      </w:r>
    </w:p>
    <w:p w14:paraId="53BB62BE" w14:textId="77777777" w:rsidR="008230FE" w:rsidRDefault="008230FE" w:rsidP="008230FE">
      <w:pPr>
        <w:widowControl/>
        <w:numPr>
          <w:ilvl w:val="0"/>
          <w:numId w:val="16"/>
        </w:numPr>
        <w:tabs>
          <w:tab w:val="left" w:pos="720"/>
          <w:tab w:val="left" w:pos="1985"/>
        </w:tabs>
        <w:autoSpaceDE/>
        <w:spacing w:after="0" w:line="240" w:lineRule="auto"/>
        <w:jc w:val="both"/>
        <w:rPr>
          <w:rFonts w:cs="Arial"/>
          <w:lang w:val="en-GB"/>
        </w:rPr>
      </w:pPr>
      <w:r>
        <w:rPr>
          <w:rFonts w:cs="Arial"/>
        </w:rPr>
        <w:t xml:space="preserve">Updates the Planning Scheme Maps 04, 05, 11, 12 and 17 to amend the Rural Conservation Zone Schedule 1 to remove </w:t>
      </w:r>
      <w:proofErr w:type="gramStart"/>
      <w:r>
        <w:rPr>
          <w:rFonts w:cs="Arial"/>
        </w:rPr>
        <w:t>duplication;</w:t>
      </w:r>
      <w:proofErr w:type="gramEnd"/>
    </w:p>
    <w:p w14:paraId="56C7ECB6" w14:textId="77777777"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 xml:space="preserve">Updates the Planning Scheme Maps 01, 02, 05, 06 and 07 renaming the Green Wedge Zone Schedule to the Green Wedge Zone Schedule 1; and, </w:t>
      </w:r>
    </w:p>
    <w:p w14:paraId="4ED0EC37" w14:textId="77777777" w:rsidR="008230FE" w:rsidRDefault="008230FE" w:rsidP="008230FE">
      <w:pPr>
        <w:widowControl/>
        <w:numPr>
          <w:ilvl w:val="0"/>
          <w:numId w:val="16"/>
        </w:numPr>
        <w:tabs>
          <w:tab w:val="left" w:pos="720"/>
          <w:tab w:val="left" w:pos="1985"/>
        </w:tabs>
        <w:autoSpaceDE/>
        <w:spacing w:after="0" w:line="240" w:lineRule="auto"/>
        <w:jc w:val="both"/>
        <w:rPr>
          <w:rFonts w:cs="Arial"/>
        </w:rPr>
      </w:pPr>
      <w:r>
        <w:rPr>
          <w:rFonts w:cs="Arial"/>
        </w:rPr>
        <w:t xml:space="preserve">Deletes the Public Acquisition Overlay Schedule 4 at 605 </w:t>
      </w:r>
      <w:proofErr w:type="spellStart"/>
      <w:r>
        <w:rPr>
          <w:rFonts w:cs="Arial"/>
        </w:rPr>
        <w:t>O’Herns</w:t>
      </w:r>
      <w:proofErr w:type="spellEnd"/>
      <w:r>
        <w:rPr>
          <w:rFonts w:cs="Arial"/>
        </w:rPr>
        <w:t xml:space="preserve"> Road on Planning Scheme Map 15, which is no longer required. </w:t>
      </w:r>
    </w:p>
    <w:p w14:paraId="0FBE0DAD" w14:textId="77777777" w:rsidR="008E3471" w:rsidRDefault="008E3471" w:rsidP="00F018B9">
      <w:pPr>
        <w:spacing w:before="0"/>
        <w:rPr>
          <w:i/>
          <w:iCs/>
        </w:rPr>
      </w:pPr>
    </w:p>
    <w:p w14:paraId="7606E86C" w14:textId="2D316F9F" w:rsidR="00A15C2E" w:rsidRPr="001951B1" w:rsidRDefault="00F018B9" w:rsidP="00F018B9">
      <w:pPr>
        <w:spacing w:before="0"/>
        <w:rPr>
          <w:i/>
          <w:iCs/>
        </w:rPr>
      </w:pPr>
      <w:r w:rsidRPr="001951B1">
        <w:rPr>
          <w:i/>
          <w:iCs/>
        </w:rPr>
        <w:t xml:space="preserve">Attachment </w:t>
      </w:r>
      <w:r w:rsidR="002751AD">
        <w:rPr>
          <w:i/>
          <w:iCs/>
        </w:rPr>
        <w:t>2</w:t>
      </w:r>
      <w:r w:rsidRPr="001951B1">
        <w:rPr>
          <w:i/>
          <w:iCs/>
        </w:rPr>
        <w:t xml:space="preserve"> provides a summary</w:t>
      </w:r>
      <w:bookmarkEnd w:id="0"/>
      <w:r w:rsidR="0074750F">
        <w:rPr>
          <w:i/>
          <w:iCs/>
        </w:rPr>
        <w:t xml:space="preserve"> of</w:t>
      </w:r>
      <w:r w:rsidR="00C30BA2">
        <w:rPr>
          <w:i/>
          <w:iCs/>
        </w:rPr>
        <w:t xml:space="preserve"> the changes sought by</w:t>
      </w:r>
      <w:r w:rsidR="0074750F">
        <w:rPr>
          <w:i/>
          <w:iCs/>
        </w:rPr>
        <w:t xml:space="preserve"> Amendment C249</w:t>
      </w:r>
      <w:r w:rsidR="0019271B">
        <w:rPr>
          <w:i/>
          <w:iCs/>
        </w:rPr>
        <w:t>wsea</w:t>
      </w:r>
      <w:r w:rsidR="0074750F">
        <w:rPr>
          <w:i/>
          <w:iCs/>
        </w:rPr>
        <w:t xml:space="preserve">. </w:t>
      </w:r>
      <w:r w:rsidRPr="001951B1">
        <w:rPr>
          <w:i/>
          <w:iCs/>
        </w:rPr>
        <w:t xml:space="preserve"> </w:t>
      </w:r>
    </w:p>
    <w:p w14:paraId="020F605D" w14:textId="77777777" w:rsidR="00A15C2E" w:rsidRPr="00224E35" w:rsidRDefault="00A15C2E" w:rsidP="00224E35">
      <w:pPr>
        <w:pStyle w:val="Heading2"/>
      </w:pPr>
      <w:r w:rsidRPr="00224E35">
        <w:lastRenderedPageBreak/>
        <w:t>Strategic assessment of the amendment</w:t>
      </w:r>
    </w:p>
    <w:p w14:paraId="7F027D5B" w14:textId="77777777" w:rsidR="00A15C2E" w:rsidRPr="003A4991" w:rsidRDefault="00A15C2E" w:rsidP="003A4991">
      <w:pPr>
        <w:pStyle w:val="Heading3"/>
      </w:pPr>
      <w:r w:rsidRPr="003A4991">
        <w:t>Why is the amendment required?</w:t>
      </w:r>
    </w:p>
    <w:p w14:paraId="029D071E" w14:textId="67BF5311" w:rsidR="00AB3F27" w:rsidRPr="00366BBA" w:rsidRDefault="00AB3F27" w:rsidP="00AB3F27">
      <w:pPr>
        <w:pStyle w:val="Heading2"/>
        <w:spacing w:before="240" w:after="240"/>
        <w:rPr>
          <w:b w:val="0"/>
          <w:bCs w:val="0"/>
          <w:sz w:val="24"/>
        </w:rPr>
      </w:pPr>
      <w:bookmarkStart w:id="1" w:name="_Hlk143501792"/>
      <w:r w:rsidRPr="00366BBA">
        <w:rPr>
          <w:b w:val="0"/>
          <w:bCs w:val="0"/>
          <w:sz w:val="24"/>
        </w:rPr>
        <w:t>Section 12</w:t>
      </w:r>
      <w:proofErr w:type="gramStart"/>
      <w:r w:rsidRPr="00366BBA">
        <w:rPr>
          <w:b w:val="0"/>
          <w:bCs w:val="0"/>
          <w:sz w:val="24"/>
        </w:rPr>
        <w:t>B(</w:t>
      </w:r>
      <w:proofErr w:type="gramEnd"/>
      <w:r w:rsidRPr="00366BBA">
        <w:rPr>
          <w:b w:val="0"/>
          <w:bCs w:val="0"/>
          <w:sz w:val="24"/>
        </w:rPr>
        <w:t xml:space="preserve">1)a of the Act, requires </w:t>
      </w:r>
      <w:r w:rsidR="006A6DD4">
        <w:rPr>
          <w:b w:val="0"/>
          <w:bCs w:val="0"/>
          <w:sz w:val="24"/>
        </w:rPr>
        <w:t>the council</w:t>
      </w:r>
      <w:r w:rsidRPr="00366BBA">
        <w:rPr>
          <w:b w:val="0"/>
          <w:bCs w:val="0"/>
          <w:sz w:val="24"/>
        </w:rPr>
        <w:t xml:space="preserve"> to review the provisions of its </w:t>
      </w:r>
      <w:r w:rsidR="00816130">
        <w:rPr>
          <w:b w:val="0"/>
          <w:bCs w:val="0"/>
          <w:sz w:val="24"/>
        </w:rPr>
        <w:t>p</w:t>
      </w:r>
      <w:r w:rsidRPr="00366BBA">
        <w:rPr>
          <w:b w:val="0"/>
          <w:bCs w:val="0"/>
          <w:sz w:val="24"/>
        </w:rPr>
        <w:t xml:space="preserve">lanning scheme, within a year of adopting a Council Plan. This requirement was the impetus for undertaking the </w:t>
      </w:r>
      <w:r w:rsidR="00FF1F16">
        <w:rPr>
          <w:b w:val="0"/>
          <w:bCs w:val="0"/>
          <w:sz w:val="24"/>
        </w:rPr>
        <w:t>PSR</w:t>
      </w:r>
      <w:r w:rsidRPr="00366BBA">
        <w:rPr>
          <w:b w:val="0"/>
          <w:bCs w:val="0"/>
          <w:sz w:val="24"/>
        </w:rPr>
        <w:t xml:space="preserve"> 2018</w:t>
      </w:r>
      <w:r w:rsidR="00F10FD1">
        <w:rPr>
          <w:b w:val="0"/>
          <w:bCs w:val="0"/>
          <w:sz w:val="24"/>
        </w:rPr>
        <w:t xml:space="preserve"> and the </w:t>
      </w:r>
      <w:r w:rsidR="006B474E">
        <w:rPr>
          <w:b w:val="0"/>
          <w:bCs w:val="0"/>
          <w:sz w:val="24"/>
        </w:rPr>
        <w:t>informal</w:t>
      </w:r>
      <w:r w:rsidR="00F10FD1">
        <w:rPr>
          <w:b w:val="0"/>
          <w:bCs w:val="0"/>
          <w:sz w:val="24"/>
        </w:rPr>
        <w:t xml:space="preserve"> PSR 2022</w:t>
      </w:r>
      <w:r w:rsidR="00942F5C" w:rsidRPr="00366BBA">
        <w:rPr>
          <w:b w:val="0"/>
          <w:bCs w:val="0"/>
          <w:sz w:val="24"/>
        </w:rPr>
        <w:t>.</w:t>
      </w:r>
      <w:r w:rsidR="00064DEC" w:rsidRPr="00366BBA">
        <w:rPr>
          <w:b w:val="0"/>
          <w:bCs w:val="0"/>
          <w:sz w:val="24"/>
        </w:rPr>
        <w:t xml:space="preserve"> </w:t>
      </w:r>
      <w:r w:rsidRPr="00366BBA">
        <w:rPr>
          <w:b w:val="0"/>
          <w:bCs w:val="0"/>
          <w:sz w:val="24"/>
        </w:rPr>
        <w:t xml:space="preserve">The purpose of regular planning scheme reviews is to ensure planning schemes remain </w:t>
      </w:r>
      <w:r w:rsidR="002D6F27">
        <w:rPr>
          <w:b w:val="0"/>
          <w:bCs w:val="0"/>
          <w:sz w:val="24"/>
        </w:rPr>
        <w:t xml:space="preserve">current, </w:t>
      </w:r>
      <w:r w:rsidRPr="00366BBA">
        <w:rPr>
          <w:b w:val="0"/>
          <w:bCs w:val="0"/>
          <w:sz w:val="24"/>
        </w:rPr>
        <w:t xml:space="preserve">provide effective and efficient guidance in the application of discretion in land use planning and development decisions. </w:t>
      </w:r>
      <w:r w:rsidR="00363128" w:rsidRPr="00366BBA">
        <w:rPr>
          <w:b w:val="0"/>
          <w:bCs w:val="0"/>
          <w:sz w:val="24"/>
        </w:rPr>
        <w:t xml:space="preserve">The review found that the </w:t>
      </w:r>
      <w:r w:rsidR="00816130">
        <w:rPr>
          <w:b w:val="0"/>
          <w:bCs w:val="0"/>
          <w:sz w:val="24"/>
        </w:rPr>
        <w:t>S</w:t>
      </w:r>
      <w:r w:rsidR="00363128" w:rsidRPr="00366BBA">
        <w:rPr>
          <w:b w:val="0"/>
          <w:bCs w:val="0"/>
          <w:sz w:val="24"/>
        </w:rPr>
        <w:t xml:space="preserve">cheme is generally performing </w:t>
      </w:r>
      <w:r w:rsidR="00634562" w:rsidRPr="00366BBA">
        <w:rPr>
          <w:b w:val="0"/>
          <w:bCs w:val="0"/>
          <w:sz w:val="24"/>
        </w:rPr>
        <w:t>well,</w:t>
      </w:r>
      <w:r w:rsidR="00363128" w:rsidRPr="00366BBA">
        <w:rPr>
          <w:b w:val="0"/>
          <w:bCs w:val="0"/>
          <w:sz w:val="24"/>
        </w:rPr>
        <w:t xml:space="preserve"> and changes should generally follow a ‘maintenance approach</w:t>
      </w:r>
      <w:r w:rsidR="002D6F27">
        <w:rPr>
          <w:b w:val="0"/>
          <w:bCs w:val="0"/>
          <w:sz w:val="24"/>
        </w:rPr>
        <w:t>’</w:t>
      </w:r>
      <w:r w:rsidR="00363128" w:rsidRPr="00366BBA">
        <w:rPr>
          <w:b w:val="0"/>
          <w:bCs w:val="0"/>
          <w:sz w:val="24"/>
        </w:rPr>
        <w:t>.</w:t>
      </w:r>
    </w:p>
    <w:p w14:paraId="4A001896" w14:textId="2D7F334E" w:rsidR="00363128" w:rsidRDefault="006042B2" w:rsidP="00363128">
      <w:r w:rsidRPr="00366BBA">
        <w:t>It should also be noted that recommendation 28 of the 2018 PSR</w:t>
      </w:r>
      <w:r w:rsidR="00AC32C0" w:rsidRPr="00366BBA">
        <w:t xml:space="preserve"> required the</w:t>
      </w:r>
      <w:r w:rsidRPr="00366BBA">
        <w:t xml:space="preserve"> </w:t>
      </w:r>
      <w:r w:rsidR="00AC32C0">
        <w:t xml:space="preserve">review and update the MPS and the PPF to address any gaps or issues identified, following the PPF translation in 2019. </w:t>
      </w:r>
      <w:r w:rsidR="00197F94">
        <w:t>This recommendation underpinned the 2022 “informal” review of Council approved documents.</w:t>
      </w:r>
      <w:r w:rsidR="005649AB">
        <w:t xml:space="preserve"> </w:t>
      </w:r>
      <w:r w:rsidR="0072368A">
        <w:t xml:space="preserve">Consequently, the previous PSR required that the </w:t>
      </w:r>
      <w:r w:rsidR="002E34FE">
        <w:t>S</w:t>
      </w:r>
      <w:r w:rsidR="0072368A">
        <w:t xml:space="preserve">cheme </w:t>
      </w:r>
      <w:r w:rsidR="002D6F27">
        <w:t xml:space="preserve">be </w:t>
      </w:r>
      <w:r w:rsidR="0072368A">
        <w:t xml:space="preserve">updated </w:t>
      </w:r>
      <w:r w:rsidR="009556C7">
        <w:t xml:space="preserve">and addressed relevant sections of Council approved plans, that were not </w:t>
      </w:r>
      <w:r w:rsidR="002D6F27">
        <w:t xml:space="preserve">completed </w:t>
      </w:r>
      <w:r w:rsidR="009556C7">
        <w:t xml:space="preserve">as part of the </w:t>
      </w:r>
      <w:r w:rsidR="0025549A">
        <w:t>PSR 2018</w:t>
      </w:r>
      <w:r w:rsidR="009556C7">
        <w:t xml:space="preserve">. </w:t>
      </w:r>
    </w:p>
    <w:bookmarkEnd w:id="1"/>
    <w:p w14:paraId="3C805F70" w14:textId="2A9BBD71" w:rsidR="002A2B51" w:rsidRDefault="00C10FD6" w:rsidP="00185CDE">
      <w:r>
        <w:t xml:space="preserve">The proposed changes will ensure the Scheme continues to perform well, whilst also </w:t>
      </w:r>
      <w:r w:rsidR="002D6F27">
        <w:t xml:space="preserve">reflecting current </w:t>
      </w:r>
      <w:r w:rsidR="00342AA5">
        <w:t>Council priorities.</w:t>
      </w:r>
      <w:r w:rsidR="00185CDE">
        <w:t xml:space="preserve"> </w:t>
      </w:r>
    </w:p>
    <w:p w14:paraId="1B4A82B6" w14:textId="5A95FCA9" w:rsidR="002A2B51" w:rsidRDefault="0024659B" w:rsidP="002A2B51">
      <w:pPr>
        <w:widowControl/>
        <w:autoSpaceDE/>
        <w:spacing w:before="240" w:after="240"/>
        <w:jc w:val="both"/>
        <w:outlineLvl w:val="1"/>
        <w:rPr>
          <w:rFonts w:eastAsia="Times New Roman" w:cs="Arial"/>
          <w:sz w:val="20"/>
          <w:szCs w:val="20"/>
          <w:lang w:bidi="ar-SA"/>
        </w:rPr>
      </w:pPr>
      <w:r>
        <w:t>The amendment complies with</w:t>
      </w:r>
      <w:r w:rsidR="002A2B51" w:rsidRPr="002A2B51">
        <w:t xml:space="preserve"> Ministerial Direction 15 – Strategic Assessment</w:t>
      </w:r>
      <w:r>
        <w:t xml:space="preserve">, as follows: </w:t>
      </w:r>
      <w:r w:rsidR="002A2B51">
        <w:rPr>
          <w:rFonts w:eastAsia="Times New Roman" w:cs="Arial"/>
          <w:sz w:val="20"/>
          <w:szCs w:val="20"/>
          <w:lang w:bidi="ar-SA"/>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504"/>
        <w:gridCol w:w="4506"/>
      </w:tblGrid>
      <w:tr w:rsidR="002A2B51" w14:paraId="00220A9D" w14:textId="77777777" w:rsidTr="002A2B51">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1485522B" w14:textId="77777777" w:rsidR="002A2B51" w:rsidRPr="00847A1D" w:rsidRDefault="002A2B51">
            <w:pPr>
              <w:widowControl/>
              <w:autoSpaceDE/>
              <w:spacing w:line="256" w:lineRule="auto"/>
              <w:rPr>
                <w:b/>
                <w:bCs/>
              </w:rPr>
            </w:pPr>
            <w:r w:rsidRPr="00847A1D">
              <w:rPr>
                <w:b/>
                <w:bCs/>
              </w:rPr>
              <w:t>Question</w:t>
            </w:r>
          </w:p>
        </w:tc>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59ADEB20" w14:textId="77777777" w:rsidR="002A2B51" w:rsidRPr="00847A1D" w:rsidRDefault="002A2B51">
            <w:pPr>
              <w:widowControl/>
              <w:autoSpaceDE/>
              <w:spacing w:line="256" w:lineRule="auto"/>
              <w:rPr>
                <w:b/>
                <w:bCs/>
              </w:rPr>
            </w:pPr>
            <w:r w:rsidRPr="00847A1D">
              <w:rPr>
                <w:b/>
                <w:bCs/>
              </w:rPr>
              <w:t>Response</w:t>
            </w:r>
          </w:p>
        </w:tc>
      </w:tr>
      <w:tr w:rsidR="002A2B51" w14:paraId="5E7ADB76" w14:textId="77777777" w:rsidTr="002A2B51">
        <w:tc>
          <w:tcPr>
            <w:tcW w:w="4630" w:type="dxa"/>
            <w:tcBorders>
              <w:top w:val="single" w:sz="6" w:space="0" w:color="000000"/>
              <w:left w:val="single" w:sz="6" w:space="0" w:color="000000"/>
              <w:bottom w:val="single" w:sz="6" w:space="0" w:color="000000"/>
              <w:right w:val="single" w:sz="6" w:space="0" w:color="000000"/>
            </w:tcBorders>
            <w:hideMark/>
          </w:tcPr>
          <w:p w14:paraId="34FDD04C" w14:textId="77777777" w:rsidR="002A2B51" w:rsidRPr="00847A1D" w:rsidRDefault="002A2B51">
            <w:pPr>
              <w:widowControl/>
              <w:autoSpaceDE/>
              <w:spacing w:line="256" w:lineRule="auto"/>
            </w:pPr>
            <w:r w:rsidRPr="00847A1D">
              <w:t>What does the amendment intend to do and what is the desired outcome?</w:t>
            </w:r>
          </w:p>
          <w:p w14:paraId="082CD459" w14:textId="77777777" w:rsidR="002A2B51" w:rsidRPr="00847A1D" w:rsidRDefault="002A2B51">
            <w:pPr>
              <w:widowControl/>
              <w:autoSpaceDE/>
              <w:spacing w:line="256" w:lineRule="auto"/>
            </w:pPr>
            <w:r w:rsidRPr="00847A1D">
              <w:t>•</w:t>
            </w:r>
            <w:r w:rsidRPr="00847A1D">
              <w:tab/>
              <w:t>How does it intend to do it?</w:t>
            </w:r>
          </w:p>
        </w:tc>
        <w:tc>
          <w:tcPr>
            <w:tcW w:w="4630" w:type="dxa"/>
            <w:tcBorders>
              <w:top w:val="single" w:sz="6" w:space="0" w:color="000000"/>
              <w:left w:val="single" w:sz="6" w:space="0" w:color="000000"/>
              <w:bottom w:val="single" w:sz="6" w:space="0" w:color="000000"/>
              <w:right w:val="single" w:sz="6" w:space="0" w:color="000000"/>
            </w:tcBorders>
          </w:tcPr>
          <w:p w14:paraId="7FF2B846" w14:textId="6EEE41C1" w:rsidR="002A2B51" w:rsidRPr="00847A1D" w:rsidRDefault="002A2B51">
            <w:pPr>
              <w:widowControl/>
              <w:autoSpaceDE/>
              <w:spacing w:line="256" w:lineRule="auto"/>
              <w:rPr>
                <w:i/>
                <w:iCs/>
              </w:rPr>
            </w:pPr>
            <w:r w:rsidRPr="00847A1D">
              <w:rPr>
                <w:i/>
                <w:iCs/>
              </w:rPr>
              <w:t xml:space="preserve">Complies. </w:t>
            </w:r>
          </w:p>
          <w:p w14:paraId="1D945483" w14:textId="77777777" w:rsidR="002A2B51" w:rsidRPr="00847A1D" w:rsidRDefault="002A2B51">
            <w:pPr>
              <w:widowControl/>
              <w:autoSpaceDE/>
              <w:spacing w:line="256" w:lineRule="auto"/>
              <w:rPr>
                <w:i/>
                <w:iCs/>
              </w:rPr>
            </w:pPr>
            <w:r w:rsidRPr="00847A1D">
              <w:rPr>
                <w:i/>
                <w:iCs/>
              </w:rPr>
              <w:t xml:space="preserve">The amendment is intended to update and perform maintenance on the Whittlesea Planning Scheme. This is to ensure the continued efficient and effective functioning of the scheme. </w:t>
            </w:r>
          </w:p>
        </w:tc>
      </w:tr>
      <w:tr w:rsidR="002A2B51" w14:paraId="73D5C2BF" w14:textId="77777777" w:rsidTr="002A2B51">
        <w:tc>
          <w:tcPr>
            <w:tcW w:w="4630" w:type="dxa"/>
            <w:tcBorders>
              <w:top w:val="single" w:sz="6" w:space="0" w:color="000000"/>
              <w:left w:val="single" w:sz="6" w:space="0" w:color="000000"/>
              <w:bottom w:val="single" w:sz="6" w:space="0" w:color="000000"/>
              <w:right w:val="single" w:sz="6" w:space="0" w:color="000000"/>
            </w:tcBorders>
            <w:hideMark/>
          </w:tcPr>
          <w:p w14:paraId="2A422EB6" w14:textId="77777777" w:rsidR="002A2B51" w:rsidRPr="00847A1D" w:rsidRDefault="002A2B51">
            <w:pPr>
              <w:widowControl/>
              <w:autoSpaceDE/>
              <w:spacing w:line="256" w:lineRule="auto"/>
            </w:pPr>
            <w:r w:rsidRPr="00847A1D">
              <w:t>Is it supported by or is it a result of any strategic study or report?</w:t>
            </w:r>
          </w:p>
        </w:tc>
        <w:tc>
          <w:tcPr>
            <w:tcW w:w="4630" w:type="dxa"/>
            <w:tcBorders>
              <w:top w:val="single" w:sz="6" w:space="0" w:color="000000"/>
              <w:left w:val="single" w:sz="6" w:space="0" w:color="000000"/>
              <w:bottom w:val="single" w:sz="6" w:space="0" w:color="000000"/>
              <w:right w:val="single" w:sz="6" w:space="0" w:color="000000"/>
            </w:tcBorders>
          </w:tcPr>
          <w:p w14:paraId="46B5C76C" w14:textId="45B9C182" w:rsidR="002A2B51" w:rsidRPr="00847A1D" w:rsidRDefault="002A2B51">
            <w:pPr>
              <w:widowControl/>
              <w:autoSpaceDE/>
              <w:spacing w:line="256" w:lineRule="auto"/>
              <w:rPr>
                <w:i/>
                <w:iCs/>
              </w:rPr>
            </w:pPr>
            <w:r w:rsidRPr="00847A1D">
              <w:rPr>
                <w:i/>
                <w:iCs/>
              </w:rPr>
              <w:t xml:space="preserve">Complies. </w:t>
            </w:r>
          </w:p>
          <w:p w14:paraId="46B04862" w14:textId="77777777" w:rsidR="002A2B51" w:rsidRPr="00847A1D" w:rsidRDefault="002A2B51">
            <w:pPr>
              <w:widowControl/>
              <w:autoSpaceDE/>
              <w:spacing w:line="256" w:lineRule="auto"/>
              <w:rPr>
                <w:i/>
                <w:iCs/>
              </w:rPr>
            </w:pPr>
            <w:r w:rsidRPr="00847A1D">
              <w:rPr>
                <w:i/>
                <w:iCs/>
              </w:rPr>
              <w:t xml:space="preserve">The review has been informed by multiple Council adopted reports and plans. Furthermore, the changes seek to address deficiencies in the scheme.  </w:t>
            </w:r>
          </w:p>
        </w:tc>
      </w:tr>
      <w:tr w:rsidR="002A2B51" w14:paraId="2BE0E636" w14:textId="77777777" w:rsidTr="002A2B51">
        <w:tc>
          <w:tcPr>
            <w:tcW w:w="4630" w:type="dxa"/>
            <w:tcBorders>
              <w:top w:val="single" w:sz="6" w:space="0" w:color="000000"/>
              <w:left w:val="single" w:sz="6" w:space="0" w:color="000000"/>
              <w:bottom w:val="single" w:sz="6" w:space="0" w:color="000000"/>
              <w:right w:val="single" w:sz="6" w:space="0" w:color="000000"/>
            </w:tcBorders>
            <w:hideMark/>
          </w:tcPr>
          <w:p w14:paraId="6A9D0FD9" w14:textId="77777777" w:rsidR="002A2B51" w:rsidRPr="00847A1D" w:rsidRDefault="002A2B51">
            <w:pPr>
              <w:widowControl/>
              <w:tabs>
                <w:tab w:val="left" w:pos="655"/>
              </w:tabs>
              <w:autoSpaceDE/>
              <w:spacing w:line="256" w:lineRule="auto"/>
            </w:pPr>
            <w:r w:rsidRPr="00847A1D">
              <w:t>Is the planning scheme the most appropriate means of controlling the issue or achieving the desired outcome?</w:t>
            </w:r>
          </w:p>
        </w:tc>
        <w:tc>
          <w:tcPr>
            <w:tcW w:w="4630" w:type="dxa"/>
            <w:tcBorders>
              <w:top w:val="single" w:sz="6" w:space="0" w:color="000000"/>
              <w:left w:val="single" w:sz="6" w:space="0" w:color="000000"/>
              <w:bottom w:val="single" w:sz="6" w:space="0" w:color="000000"/>
              <w:right w:val="single" w:sz="6" w:space="0" w:color="000000"/>
            </w:tcBorders>
          </w:tcPr>
          <w:p w14:paraId="11FC3985" w14:textId="2F2708B0" w:rsidR="002A2B51" w:rsidRPr="00847A1D" w:rsidRDefault="002A2B51">
            <w:pPr>
              <w:widowControl/>
              <w:autoSpaceDE/>
              <w:spacing w:line="256" w:lineRule="auto"/>
              <w:rPr>
                <w:i/>
                <w:iCs/>
              </w:rPr>
            </w:pPr>
            <w:r w:rsidRPr="00847A1D">
              <w:rPr>
                <w:i/>
                <w:iCs/>
              </w:rPr>
              <w:t xml:space="preserve">Complies. </w:t>
            </w:r>
          </w:p>
          <w:p w14:paraId="14376315" w14:textId="77777777" w:rsidR="002A2B51" w:rsidRPr="00847A1D" w:rsidRDefault="002A2B51">
            <w:pPr>
              <w:widowControl/>
              <w:autoSpaceDE/>
              <w:spacing w:line="256" w:lineRule="auto"/>
              <w:rPr>
                <w:i/>
                <w:iCs/>
              </w:rPr>
            </w:pPr>
            <w:r w:rsidRPr="00847A1D">
              <w:rPr>
                <w:i/>
                <w:iCs/>
              </w:rPr>
              <w:t xml:space="preserve">Only relevant sections of the Council adopted reports have been included in the proposed scheme. Other edits are </w:t>
            </w:r>
            <w:r w:rsidRPr="00847A1D">
              <w:rPr>
                <w:i/>
                <w:iCs/>
              </w:rPr>
              <w:lastRenderedPageBreak/>
              <w:t xml:space="preserve">the result of updates, new </w:t>
            </w:r>
            <w:proofErr w:type="gramStart"/>
            <w:r w:rsidRPr="00847A1D">
              <w:rPr>
                <w:i/>
                <w:iCs/>
              </w:rPr>
              <w:t>conditions</w:t>
            </w:r>
            <w:proofErr w:type="gramEnd"/>
            <w:r w:rsidRPr="00847A1D">
              <w:rPr>
                <w:i/>
                <w:iCs/>
              </w:rPr>
              <w:t xml:space="preserve"> and new policy documents.   </w:t>
            </w:r>
          </w:p>
        </w:tc>
      </w:tr>
      <w:tr w:rsidR="002A2B51" w14:paraId="50818B8D" w14:textId="77777777" w:rsidTr="002A2B51">
        <w:tc>
          <w:tcPr>
            <w:tcW w:w="4630" w:type="dxa"/>
            <w:tcBorders>
              <w:top w:val="single" w:sz="6" w:space="0" w:color="000000"/>
              <w:left w:val="single" w:sz="6" w:space="0" w:color="000000"/>
              <w:bottom w:val="single" w:sz="6" w:space="0" w:color="000000"/>
              <w:right w:val="single" w:sz="6" w:space="0" w:color="000000"/>
            </w:tcBorders>
            <w:hideMark/>
          </w:tcPr>
          <w:p w14:paraId="6DEC6754" w14:textId="77777777" w:rsidR="002A2B51" w:rsidRPr="00847A1D" w:rsidRDefault="002A2B51">
            <w:pPr>
              <w:widowControl/>
              <w:tabs>
                <w:tab w:val="left" w:pos="655"/>
              </w:tabs>
              <w:autoSpaceDE/>
              <w:spacing w:line="256" w:lineRule="auto"/>
            </w:pPr>
            <w:r w:rsidRPr="00847A1D">
              <w:lastRenderedPageBreak/>
              <w:t>Will the planning policy or provision to be introduced result in a good planning outcome?</w:t>
            </w:r>
          </w:p>
        </w:tc>
        <w:tc>
          <w:tcPr>
            <w:tcW w:w="4630" w:type="dxa"/>
            <w:tcBorders>
              <w:top w:val="single" w:sz="6" w:space="0" w:color="000000"/>
              <w:left w:val="single" w:sz="6" w:space="0" w:color="000000"/>
              <w:bottom w:val="single" w:sz="6" w:space="0" w:color="000000"/>
              <w:right w:val="single" w:sz="6" w:space="0" w:color="000000"/>
            </w:tcBorders>
          </w:tcPr>
          <w:p w14:paraId="6B57CFF1" w14:textId="439B81D5" w:rsidR="002A2B51" w:rsidRPr="00847A1D" w:rsidRDefault="002A2B51">
            <w:pPr>
              <w:widowControl/>
              <w:autoSpaceDE/>
              <w:spacing w:line="256" w:lineRule="auto"/>
              <w:rPr>
                <w:i/>
                <w:iCs/>
              </w:rPr>
            </w:pPr>
            <w:r w:rsidRPr="00847A1D">
              <w:rPr>
                <w:i/>
                <w:iCs/>
              </w:rPr>
              <w:t xml:space="preserve">Complies. </w:t>
            </w:r>
          </w:p>
          <w:p w14:paraId="22D13F99" w14:textId="77777777" w:rsidR="002A2B51" w:rsidRPr="00847A1D" w:rsidRDefault="002A2B51">
            <w:pPr>
              <w:widowControl/>
              <w:autoSpaceDE/>
              <w:spacing w:line="256" w:lineRule="auto"/>
              <w:rPr>
                <w:i/>
                <w:iCs/>
              </w:rPr>
            </w:pPr>
            <w:r w:rsidRPr="00847A1D">
              <w:rPr>
                <w:i/>
                <w:iCs/>
              </w:rPr>
              <w:t xml:space="preserve">New planning policy will result in better outcomes for the community. </w:t>
            </w:r>
          </w:p>
        </w:tc>
      </w:tr>
      <w:tr w:rsidR="002A2B51" w14:paraId="5B625D9C" w14:textId="77777777" w:rsidTr="002A2B51">
        <w:tc>
          <w:tcPr>
            <w:tcW w:w="4630" w:type="dxa"/>
            <w:tcBorders>
              <w:top w:val="single" w:sz="6" w:space="0" w:color="000000"/>
              <w:left w:val="single" w:sz="6" w:space="0" w:color="000000"/>
              <w:bottom w:val="single" w:sz="6" w:space="0" w:color="000000"/>
              <w:right w:val="single" w:sz="6" w:space="0" w:color="000000"/>
            </w:tcBorders>
            <w:hideMark/>
          </w:tcPr>
          <w:p w14:paraId="14D37831" w14:textId="77777777" w:rsidR="002A2B51" w:rsidRPr="00847A1D" w:rsidRDefault="002A2B51">
            <w:pPr>
              <w:widowControl/>
              <w:tabs>
                <w:tab w:val="left" w:pos="655"/>
              </w:tabs>
              <w:autoSpaceDE/>
              <w:spacing w:line="256" w:lineRule="auto"/>
            </w:pPr>
            <w:r w:rsidRPr="00847A1D">
              <w:t>Will the amendment have a net community benefit?</w:t>
            </w:r>
          </w:p>
        </w:tc>
        <w:tc>
          <w:tcPr>
            <w:tcW w:w="4630" w:type="dxa"/>
            <w:tcBorders>
              <w:top w:val="single" w:sz="6" w:space="0" w:color="000000"/>
              <w:left w:val="single" w:sz="6" w:space="0" w:color="000000"/>
              <w:bottom w:val="single" w:sz="6" w:space="0" w:color="000000"/>
              <w:right w:val="single" w:sz="6" w:space="0" w:color="000000"/>
            </w:tcBorders>
          </w:tcPr>
          <w:p w14:paraId="6E0CDC2B" w14:textId="0BF1B31D" w:rsidR="002A2B51" w:rsidRPr="00847A1D" w:rsidRDefault="002A2B51">
            <w:pPr>
              <w:widowControl/>
              <w:autoSpaceDE/>
              <w:spacing w:line="256" w:lineRule="auto"/>
              <w:rPr>
                <w:i/>
                <w:iCs/>
              </w:rPr>
            </w:pPr>
            <w:r w:rsidRPr="00847A1D">
              <w:rPr>
                <w:i/>
                <w:iCs/>
              </w:rPr>
              <w:t xml:space="preserve">Complies. </w:t>
            </w:r>
          </w:p>
          <w:p w14:paraId="7E6748D7" w14:textId="77777777" w:rsidR="002A2B51" w:rsidRPr="00847A1D" w:rsidRDefault="002A2B51">
            <w:pPr>
              <w:widowControl/>
              <w:autoSpaceDE/>
              <w:spacing w:line="256" w:lineRule="auto"/>
              <w:rPr>
                <w:i/>
                <w:iCs/>
              </w:rPr>
            </w:pPr>
            <w:r w:rsidRPr="00847A1D">
              <w:rPr>
                <w:i/>
                <w:iCs/>
              </w:rPr>
              <w:t xml:space="preserve">The proposed amendment brings the scheme in line with approved Council plans and makes general improvements. Again, this reflects a maintenance approach. </w:t>
            </w:r>
          </w:p>
        </w:tc>
      </w:tr>
      <w:tr w:rsidR="002A2B51" w14:paraId="131A90E2" w14:textId="77777777" w:rsidTr="002A2B51">
        <w:tc>
          <w:tcPr>
            <w:tcW w:w="4630" w:type="dxa"/>
            <w:tcBorders>
              <w:top w:val="single" w:sz="6" w:space="0" w:color="000000"/>
              <w:left w:val="single" w:sz="6" w:space="0" w:color="000000"/>
              <w:bottom w:val="single" w:sz="6" w:space="0" w:color="000000"/>
              <w:right w:val="single" w:sz="6" w:space="0" w:color="000000"/>
            </w:tcBorders>
            <w:hideMark/>
          </w:tcPr>
          <w:p w14:paraId="67AE0D1A" w14:textId="77777777" w:rsidR="002A2B51" w:rsidRPr="00847A1D" w:rsidRDefault="002A2B51">
            <w:pPr>
              <w:widowControl/>
              <w:tabs>
                <w:tab w:val="left" w:pos="655"/>
              </w:tabs>
              <w:autoSpaceDE/>
              <w:spacing w:line="256" w:lineRule="auto"/>
            </w:pPr>
            <w:r w:rsidRPr="00847A1D">
              <w:t>Will the community benefit outweigh the cost of the new requirements?</w:t>
            </w:r>
          </w:p>
        </w:tc>
        <w:tc>
          <w:tcPr>
            <w:tcW w:w="4630" w:type="dxa"/>
            <w:tcBorders>
              <w:top w:val="single" w:sz="6" w:space="0" w:color="000000"/>
              <w:left w:val="single" w:sz="6" w:space="0" w:color="000000"/>
              <w:bottom w:val="single" w:sz="6" w:space="0" w:color="000000"/>
              <w:right w:val="single" w:sz="6" w:space="0" w:color="000000"/>
            </w:tcBorders>
          </w:tcPr>
          <w:p w14:paraId="06FEF7BD" w14:textId="05217713" w:rsidR="002A2B51" w:rsidRPr="00847A1D" w:rsidRDefault="002A2B51">
            <w:pPr>
              <w:widowControl/>
              <w:autoSpaceDE/>
              <w:spacing w:line="256" w:lineRule="auto"/>
              <w:rPr>
                <w:i/>
                <w:iCs/>
              </w:rPr>
            </w:pPr>
            <w:r w:rsidRPr="00847A1D">
              <w:rPr>
                <w:i/>
                <w:iCs/>
              </w:rPr>
              <w:t xml:space="preserve">Complies. </w:t>
            </w:r>
          </w:p>
          <w:p w14:paraId="7E72BF1C" w14:textId="77777777" w:rsidR="002A2B51" w:rsidRPr="00847A1D" w:rsidRDefault="002A2B51">
            <w:pPr>
              <w:widowControl/>
              <w:autoSpaceDE/>
              <w:spacing w:line="256" w:lineRule="auto"/>
              <w:rPr>
                <w:i/>
                <w:iCs/>
              </w:rPr>
            </w:pPr>
            <w:r w:rsidRPr="00847A1D">
              <w:rPr>
                <w:i/>
                <w:iCs/>
              </w:rPr>
              <w:t xml:space="preserve">As outlined by this report, the changes follow a ‘maintenance’ approach to provide clearer decision guidance to the benefit of the community without imposing a material cost. </w:t>
            </w:r>
          </w:p>
        </w:tc>
      </w:tr>
      <w:tr w:rsidR="002A2B51" w14:paraId="65239B83" w14:textId="77777777" w:rsidTr="002A2B51">
        <w:tc>
          <w:tcPr>
            <w:tcW w:w="4630" w:type="dxa"/>
            <w:tcBorders>
              <w:top w:val="single" w:sz="6" w:space="0" w:color="000000"/>
              <w:left w:val="single" w:sz="6" w:space="0" w:color="000000"/>
              <w:bottom w:val="single" w:sz="6" w:space="0" w:color="000000"/>
              <w:right w:val="single" w:sz="6" w:space="0" w:color="000000"/>
            </w:tcBorders>
            <w:hideMark/>
          </w:tcPr>
          <w:p w14:paraId="7D34DD61" w14:textId="77777777" w:rsidR="002A2B51" w:rsidRPr="00847A1D" w:rsidRDefault="002A2B51">
            <w:pPr>
              <w:widowControl/>
              <w:tabs>
                <w:tab w:val="left" w:pos="655"/>
              </w:tabs>
              <w:autoSpaceDE/>
              <w:spacing w:line="256" w:lineRule="auto"/>
            </w:pPr>
            <w:r w:rsidRPr="00847A1D">
              <w:t>Does the amendment repeat provisions already in the scheme? If so, what additional value will the amendment provide?</w:t>
            </w:r>
          </w:p>
        </w:tc>
        <w:tc>
          <w:tcPr>
            <w:tcW w:w="4630" w:type="dxa"/>
            <w:tcBorders>
              <w:top w:val="single" w:sz="6" w:space="0" w:color="000000"/>
              <w:left w:val="single" w:sz="6" w:space="0" w:color="000000"/>
              <w:bottom w:val="single" w:sz="6" w:space="0" w:color="000000"/>
              <w:right w:val="single" w:sz="6" w:space="0" w:color="000000"/>
            </w:tcBorders>
          </w:tcPr>
          <w:p w14:paraId="40E8C45A" w14:textId="75173D46" w:rsidR="002A2B51" w:rsidRPr="00847A1D" w:rsidRDefault="002A2B51">
            <w:pPr>
              <w:widowControl/>
              <w:autoSpaceDE/>
              <w:spacing w:line="256" w:lineRule="auto"/>
              <w:rPr>
                <w:i/>
                <w:iCs/>
              </w:rPr>
            </w:pPr>
            <w:r w:rsidRPr="00847A1D">
              <w:rPr>
                <w:i/>
                <w:iCs/>
              </w:rPr>
              <w:t xml:space="preserve">Complies. </w:t>
            </w:r>
          </w:p>
          <w:p w14:paraId="3CC177F4" w14:textId="77777777" w:rsidR="002A2B51" w:rsidRPr="00847A1D" w:rsidRDefault="002A2B51">
            <w:pPr>
              <w:widowControl/>
              <w:autoSpaceDE/>
              <w:spacing w:line="256" w:lineRule="auto"/>
              <w:rPr>
                <w:i/>
                <w:iCs/>
              </w:rPr>
            </w:pPr>
            <w:r w:rsidRPr="00847A1D">
              <w:rPr>
                <w:i/>
                <w:iCs/>
              </w:rPr>
              <w:t xml:space="preserve">The proposed amendment does repeat any provisions in the scheme.   </w:t>
            </w:r>
          </w:p>
        </w:tc>
      </w:tr>
      <w:tr w:rsidR="002A2B51" w14:paraId="0DE14CB8" w14:textId="77777777" w:rsidTr="002A2B51">
        <w:tc>
          <w:tcPr>
            <w:tcW w:w="4630" w:type="dxa"/>
            <w:tcBorders>
              <w:top w:val="single" w:sz="6" w:space="0" w:color="000000"/>
              <w:left w:val="single" w:sz="6" w:space="0" w:color="000000"/>
              <w:bottom w:val="single" w:sz="6" w:space="0" w:color="000000"/>
              <w:right w:val="single" w:sz="6" w:space="0" w:color="000000"/>
            </w:tcBorders>
          </w:tcPr>
          <w:p w14:paraId="232D45FE" w14:textId="2897C5B9" w:rsidR="002A2B51" w:rsidRPr="00847A1D" w:rsidRDefault="002A2B51">
            <w:pPr>
              <w:widowControl/>
              <w:tabs>
                <w:tab w:val="left" w:pos="655"/>
              </w:tabs>
              <w:autoSpaceDE/>
              <w:spacing w:line="256" w:lineRule="auto"/>
            </w:pPr>
            <w:r w:rsidRPr="00847A1D">
              <w:t>Is the matter already dealt with under other regulations such as the Building Regulations? For example, the energy rating requirement for residential dwellings.</w:t>
            </w:r>
          </w:p>
        </w:tc>
        <w:tc>
          <w:tcPr>
            <w:tcW w:w="4630" w:type="dxa"/>
            <w:tcBorders>
              <w:top w:val="single" w:sz="6" w:space="0" w:color="000000"/>
              <w:left w:val="single" w:sz="6" w:space="0" w:color="000000"/>
              <w:bottom w:val="single" w:sz="6" w:space="0" w:color="000000"/>
              <w:right w:val="single" w:sz="6" w:space="0" w:color="000000"/>
            </w:tcBorders>
          </w:tcPr>
          <w:p w14:paraId="0D53010B" w14:textId="1AE0C7B6" w:rsidR="002A2B51" w:rsidRPr="00847A1D" w:rsidRDefault="002A2B51">
            <w:pPr>
              <w:widowControl/>
              <w:autoSpaceDE/>
              <w:spacing w:line="256" w:lineRule="auto"/>
              <w:rPr>
                <w:i/>
                <w:iCs/>
              </w:rPr>
            </w:pPr>
            <w:r w:rsidRPr="00847A1D">
              <w:rPr>
                <w:i/>
                <w:iCs/>
              </w:rPr>
              <w:t xml:space="preserve">Complies. </w:t>
            </w:r>
          </w:p>
          <w:p w14:paraId="445BB952" w14:textId="41E96C18" w:rsidR="002A2B51" w:rsidRPr="00847A1D" w:rsidRDefault="002A2B51">
            <w:pPr>
              <w:widowControl/>
              <w:autoSpaceDE/>
              <w:spacing w:line="256" w:lineRule="auto"/>
              <w:rPr>
                <w:i/>
                <w:iCs/>
              </w:rPr>
            </w:pPr>
            <w:r w:rsidRPr="00847A1D">
              <w:rPr>
                <w:i/>
                <w:iCs/>
              </w:rPr>
              <w:t>The proposal does not seek to implement any requirement that is already addressed under Building Regulations.</w:t>
            </w:r>
          </w:p>
        </w:tc>
      </w:tr>
    </w:tbl>
    <w:p w14:paraId="020CA729" w14:textId="77777777" w:rsidR="002A2B51" w:rsidRPr="00185CDE" w:rsidRDefault="002A2B51" w:rsidP="00185CDE"/>
    <w:p w14:paraId="22CB40E4" w14:textId="64318043" w:rsidR="00A15C2E" w:rsidRDefault="00A15C2E" w:rsidP="006A19B5">
      <w:pPr>
        <w:pStyle w:val="Heading3"/>
      </w:pPr>
      <w:r>
        <w:t>How does the amendment implement the objectives of planning in Victoria?</w:t>
      </w:r>
    </w:p>
    <w:p w14:paraId="5A12E427" w14:textId="77777777" w:rsidR="007E0BA1" w:rsidRPr="00B52253" w:rsidRDefault="00672CE0" w:rsidP="00B52253">
      <w:pPr>
        <w:widowControl/>
        <w:suppressAutoHyphens/>
        <w:adjustRightInd w:val="0"/>
        <w:spacing w:after="200" w:line="256" w:lineRule="auto"/>
        <w:rPr>
          <w:rFonts w:cs="Arial"/>
        </w:rPr>
      </w:pPr>
      <w:r w:rsidRPr="00B52253">
        <w:rPr>
          <w:rFonts w:cs="Arial"/>
        </w:rPr>
        <w:t xml:space="preserve">The objectives of planning in Victoria are outlined in section 4(1) and 12(1)(a) of the Act. </w:t>
      </w:r>
    </w:p>
    <w:p w14:paraId="76474A9C" w14:textId="49B5AF4C" w:rsidR="00672CE0" w:rsidRPr="00B52253" w:rsidRDefault="00672CE0" w:rsidP="00B52253">
      <w:pPr>
        <w:widowControl/>
        <w:suppressAutoHyphens/>
        <w:adjustRightInd w:val="0"/>
        <w:spacing w:after="200" w:line="256" w:lineRule="auto"/>
        <w:rPr>
          <w:rFonts w:cs="Arial"/>
        </w:rPr>
      </w:pPr>
      <w:r w:rsidRPr="00B52253">
        <w:rPr>
          <w:rFonts w:cs="Arial"/>
        </w:rPr>
        <w:t xml:space="preserve">Section 4 is outlined below.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506"/>
        <w:gridCol w:w="4504"/>
      </w:tblGrid>
      <w:tr w:rsidR="00672CE0" w:rsidRPr="00B52253" w14:paraId="7AABE545" w14:textId="77777777" w:rsidTr="00672CE0">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280626ED" w14:textId="77777777" w:rsidR="00672CE0" w:rsidRPr="00B52253" w:rsidRDefault="00672CE0">
            <w:pPr>
              <w:widowControl/>
              <w:suppressAutoHyphens/>
              <w:adjustRightInd w:val="0"/>
              <w:spacing w:after="200" w:line="256" w:lineRule="auto"/>
              <w:rPr>
                <w:rFonts w:cs="Arial"/>
                <w:b/>
                <w:bCs/>
              </w:rPr>
            </w:pPr>
            <w:r w:rsidRPr="00B52253">
              <w:rPr>
                <w:rFonts w:cs="Arial"/>
                <w:b/>
                <w:bCs/>
              </w:rPr>
              <w:t>Victorian Planning Objectives</w:t>
            </w:r>
          </w:p>
        </w:tc>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0F102D70" w14:textId="77777777" w:rsidR="00672CE0" w:rsidRPr="00B52253" w:rsidRDefault="00672CE0">
            <w:pPr>
              <w:widowControl/>
              <w:suppressAutoHyphens/>
              <w:adjustRightInd w:val="0"/>
              <w:spacing w:after="200" w:line="256" w:lineRule="auto"/>
              <w:rPr>
                <w:rFonts w:cs="Arial"/>
                <w:b/>
                <w:bCs/>
              </w:rPr>
            </w:pPr>
            <w:r w:rsidRPr="00B52253">
              <w:rPr>
                <w:rFonts w:cs="Arial"/>
                <w:b/>
                <w:bCs/>
              </w:rPr>
              <w:t>Response</w:t>
            </w:r>
          </w:p>
        </w:tc>
      </w:tr>
      <w:tr w:rsidR="00672CE0" w:rsidRPr="00B52253" w14:paraId="68C970E2"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2F878220" w14:textId="77777777" w:rsidR="00672CE0" w:rsidRPr="00B52253" w:rsidRDefault="00672CE0">
            <w:pPr>
              <w:widowControl/>
              <w:suppressAutoHyphens/>
              <w:adjustRightInd w:val="0"/>
              <w:spacing w:after="200" w:line="256" w:lineRule="auto"/>
              <w:rPr>
                <w:rFonts w:cs="Arial"/>
              </w:rPr>
            </w:pPr>
            <w:r w:rsidRPr="00B52253">
              <w:rPr>
                <w:rFonts w:cs="Arial"/>
              </w:rPr>
              <w:lastRenderedPageBreak/>
              <w:t xml:space="preserve">(a) to provide for the fair, orderly, </w:t>
            </w:r>
            <w:proofErr w:type="gramStart"/>
            <w:r w:rsidRPr="00B52253">
              <w:rPr>
                <w:rFonts w:cs="Arial"/>
              </w:rPr>
              <w:t>economic</w:t>
            </w:r>
            <w:proofErr w:type="gramEnd"/>
            <w:r w:rsidRPr="00B52253">
              <w:rPr>
                <w:rFonts w:cs="Arial"/>
              </w:rPr>
              <w:t xml:space="preserve"> and sustainable use, and development of land;</w:t>
            </w:r>
          </w:p>
        </w:tc>
        <w:tc>
          <w:tcPr>
            <w:tcW w:w="4630" w:type="dxa"/>
            <w:tcBorders>
              <w:top w:val="single" w:sz="6" w:space="0" w:color="000000"/>
              <w:left w:val="single" w:sz="6" w:space="0" w:color="000000"/>
              <w:bottom w:val="single" w:sz="6" w:space="0" w:color="000000"/>
              <w:right w:val="single" w:sz="6" w:space="0" w:color="000000"/>
            </w:tcBorders>
            <w:hideMark/>
          </w:tcPr>
          <w:p w14:paraId="7C97DB6A"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Complies. </w:t>
            </w:r>
          </w:p>
        </w:tc>
      </w:tr>
      <w:tr w:rsidR="00672CE0" w:rsidRPr="00B52253" w14:paraId="32ADE266"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12FC8637" w14:textId="77777777" w:rsidR="00672CE0" w:rsidRPr="00B52253" w:rsidRDefault="00672CE0">
            <w:pPr>
              <w:widowControl/>
              <w:suppressAutoHyphens/>
              <w:adjustRightInd w:val="0"/>
              <w:spacing w:after="200" w:line="256" w:lineRule="auto"/>
              <w:rPr>
                <w:rFonts w:cs="Arial"/>
              </w:rPr>
            </w:pPr>
            <w:r w:rsidRPr="00B52253">
              <w:rPr>
                <w:rFonts w:cs="Arial"/>
              </w:rPr>
              <w:t>(b) to provide for the protection of natural and man-made resources and the maintenance of ecological processes and genetic diversity;</w:t>
            </w:r>
          </w:p>
        </w:tc>
        <w:tc>
          <w:tcPr>
            <w:tcW w:w="4630" w:type="dxa"/>
            <w:tcBorders>
              <w:top w:val="single" w:sz="6" w:space="0" w:color="000000"/>
              <w:left w:val="single" w:sz="6" w:space="0" w:color="000000"/>
              <w:bottom w:val="single" w:sz="6" w:space="0" w:color="000000"/>
              <w:right w:val="single" w:sz="6" w:space="0" w:color="000000"/>
            </w:tcBorders>
            <w:hideMark/>
          </w:tcPr>
          <w:p w14:paraId="7CB5A5F9"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Complies. </w:t>
            </w:r>
          </w:p>
          <w:p w14:paraId="5FAD31EC" w14:textId="77777777" w:rsidR="00672CE0" w:rsidRPr="002B1D0C" w:rsidRDefault="00672CE0">
            <w:pPr>
              <w:widowControl/>
              <w:suppressAutoHyphens/>
              <w:adjustRightInd w:val="0"/>
              <w:spacing w:after="200" w:line="256" w:lineRule="auto"/>
              <w:rPr>
                <w:rFonts w:cs="Arial"/>
                <w:i/>
                <w:iCs/>
              </w:rPr>
            </w:pPr>
            <w:r w:rsidRPr="002B1D0C">
              <w:rPr>
                <w:rFonts w:cs="Arial"/>
                <w:i/>
                <w:iCs/>
              </w:rPr>
              <w:t>The proposal seeks to protect natural and man-made resources.</w:t>
            </w:r>
          </w:p>
          <w:p w14:paraId="12611D4E"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The proposed edited MPS has struck an appropriate balance between competing priorities of the scheme.   </w:t>
            </w:r>
          </w:p>
        </w:tc>
      </w:tr>
      <w:tr w:rsidR="00672CE0" w:rsidRPr="00B52253" w14:paraId="5995CF7A"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53D32B36" w14:textId="77777777" w:rsidR="00672CE0" w:rsidRPr="00B52253" w:rsidRDefault="00672CE0">
            <w:pPr>
              <w:widowControl/>
              <w:suppressAutoHyphens/>
              <w:adjustRightInd w:val="0"/>
              <w:spacing w:after="200" w:line="256" w:lineRule="auto"/>
              <w:rPr>
                <w:rFonts w:cs="Arial"/>
              </w:rPr>
            </w:pPr>
            <w:r w:rsidRPr="00B52253">
              <w:rPr>
                <w:rFonts w:cs="Arial"/>
              </w:rPr>
              <w:t xml:space="preserve">(c) to secure a pleasant, </w:t>
            </w:r>
            <w:proofErr w:type="gramStart"/>
            <w:r w:rsidRPr="00B52253">
              <w:rPr>
                <w:rFonts w:cs="Arial"/>
              </w:rPr>
              <w:t>efficient</w:t>
            </w:r>
            <w:proofErr w:type="gramEnd"/>
            <w:r w:rsidRPr="00B52253">
              <w:rPr>
                <w:rFonts w:cs="Arial"/>
              </w:rPr>
              <w:t xml:space="preserve"> and safe working, living and recreational environment for all Victorians and visitors to Victoria;</w:t>
            </w:r>
          </w:p>
        </w:tc>
        <w:tc>
          <w:tcPr>
            <w:tcW w:w="4630" w:type="dxa"/>
            <w:tcBorders>
              <w:top w:val="single" w:sz="6" w:space="0" w:color="000000"/>
              <w:left w:val="single" w:sz="6" w:space="0" w:color="000000"/>
              <w:bottom w:val="single" w:sz="6" w:space="0" w:color="000000"/>
              <w:right w:val="single" w:sz="6" w:space="0" w:color="000000"/>
            </w:tcBorders>
            <w:hideMark/>
          </w:tcPr>
          <w:p w14:paraId="672D8D62"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Complies. </w:t>
            </w:r>
          </w:p>
        </w:tc>
      </w:tr>
      <w:tr w:rsidR="00672CE0" w:rsidRPr="00B52253" w14:paraId="6303D316"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63456438" w14:textId="77777777" w:rsidR="00672CE0" w:rsidRPr="00B52253" w:rsidRDefault="00672CE0">
            <w:pPr>
              <w:widowControl/>
              <w:suppressAutoHyphens/>
              <w:adjustRightInd w:val="0"/>
              <w:spacing w:after="200" w:line="256" w:lineRule="auto"/>
              <w:rPr>
                <w:rFonts w:cs="Arial"/>
              </w:rPr>
            </w:pPr>
            <w:r w:rsidRPr="00B52253">
              <w:rPr>
                <w:rFonts w:cs="Arial"/>
              </w:rPr>
              <w:t>(d) to conserve and enhance those buildings, areas or other places which are of scientific, aesthetic, architectural or historical interest, or otherwise of special cultural value;</w:t>
            </w:r>
          </w:p>
        </w:tc>
        <w:tc>
          <w:tcPr>
            <w:tcW w:w="4630" w:type="dxa"/>
            <w:tcBorders>
              <w:top w:val="single" w:sz="6" w:space="0" w:color="000000"/>
              <w:left w:val="single" w:sz="6" w:space="0" w:color="000000"/>
              <w:bottom w:val="single" w:sz="6" w:space="0" w:color="000000"/>
              <w:right w:val="single" w:sz="6" w:space="0" w:color="000000"/>
            </w:tcBorders>
            <w:hideMark/>
          </w:tcPr>
          <w:p w14:paraId="78229D92"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Complies. </w:t>
            </w:r>
          </w:p>
        </w:tc>
      </w:tr>
      <w:tr w:rsidR="00672CE0" w:rsidRPr="00B52253" w14:paraId="2ECB43F0"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24C5E64F" w14:textId="77777777" w:rsidR="00672CE0" w:rsidRPr="00B52253" w:rsidRDefault="00672CE0">
            <w:pPr>
              <w:widowControl/>
              <w:suppressAutoHyphens/>
              <w:adjustRightInd w:val="0"/>
              <w:spacing w:after="200" w:line="256" w:lineRule="auto"/>
              <w:rPr>
                <w:rFonts w:cs="Arial"/>
              </w:rPr>
            </w:pPr>
            <w:r w:rsidRPr="00B52253">
              <w:rPr>
                <w:rFonts w:cs="Arial"/>
              </w:rPr>
              <w:t>(e) to protect public utilities and other assets and enable the orderly provision and co-ordination of public utilities and other facilities for the benefit of the community;</w:t>
            </w:r>
          </w:p>
        </w:tc>
        <w:tc>
          <w:tcPr>
            <w:tcW w:w="4630" w:type="dxa"/>
            <w:tcBorders>
              <w:top w:val="single" w:sz="6" w:space="0" w:color="000000"/>
              <w:left w:val="single" w:sz="6" w:space="0" w:color="000000"/>
              <w:bottom w:val="single" w:sz="6" w:space="0" w:color="000000"/>
              <w:right w:val="single" w:sz="6" w:space="0" w:color="000000"/>
            </w:tcBorders>
            <w:hideMark/>
          </w:tcPr>
          <w:p w14:paraId="57212D14"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Complies. </w:t>
            </w:r>
          </w:p>
        </w:tc>
      </w:tr>
      <w:tr w:rsidR="00672CE0" w:rsidRPr="00B52253" w14:paraId="207DDE63"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46FA28B3" w14:textId="77777777" w:rsidR="00672CE0" w:rsidRPr="00B52253" w:rsidRDefault="00672CE0">
            <w:pPr>
              <w:widowControl/>
              <w:suppressAutoHyphens/>
              <w:adjustRightInd w:val="0"/>
              <w:spacing w:after="200" w:line="256" w:lineRule="auto"/>
              <w:rPr>
                <w:rFonts w:cs="Arial"/>
              </w:rPr>
            </w:pPr>
            <w:r w:rsidRPr="00B52253">
              <w:rPr>
                <w:rFonts w:cs="Arial"/>
              </w:rPr>
              <w:t>(f) to facilitate development in accordance with the objectives set out in paragraphs (a), (b), (c), (d) and (e);</w:t>
            </w:r>
          </w:p>
        </w:tc>
        <w:tc>
          <w:tcPr>
            <w:tcW w:w="4630" w:type="dxa"/>
            <w:tcBorders>
              <w:top w:val="single" w:sz="6" w:space="0" w:color="000000"/>
              <w:left w:val="single" w:sz="6" w:space="0" w:color="000000"/>
              <w:bottom w:val="single" w:sz="6" w:space="0" w:color="000000"/>
              <w:right w:val="single" w:sz="6" w:space="0" w:color="000000"/>
            </w:tcBorders>
            <w:hideMark/>
          </w:tcPr>
          <w:p w14:paraId="05F8450E"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Complies.  </w:t>
            </w:r>
          </w:p>
        </w:tc>
      </w:tr>
      <w:tr w:rsidR="00672CE0" w:rsidRPr="00B52253" w14:paraId="0E246253"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17C94D91" w14:textId="77777777" w:rsidR="00672CE0" w:rsidRPr="00B52253" w:rsidRDefault="00672CE0">
            <w:pPr>
              <w:widowControl/>
              <w:suppressAutoHyphens/>
              <w:adjustRightInd w:val="0"/>
              <w:spacing w:after="200" w:line="256" w:lineRule="auto"/>
              <w:rPr>
                <w:rFonts w:cs="Arial"/>
              </w:rPr>
            </w:pPr>
            <w:r w:rsidRPr="00B52253">
              <w:rPr>
                <w:rFonts w:cs="Arial"/>
              </w:rPr>
              <w:t>(fa) to facilitate the provision of affordable housing in Victoria;</w:t>
            </w:r>
          </w:p>
        </w:tc>
        <w:tc>
          <w:tcPr>
            <w:tcW w:w="4630" w:type="dxa"/>
            <w:tcBorders>
              <w:top w:val="single" w:sz="6" w:space="0" w:color="000000"/>
              <w:left w:val="single" w:sz="6" w:space="0" w:color="000000"/>
              <w:bottom w:val="single" w:sz="6" w:space="0" w:color="000000"/>
              <w:right w:val="single" w:sz="6" w:space="0" w:color="000000"/>
            </w:tcBorders>
            <w:hideMark/>
          </w:tcPr>
          <w:p w14:paraId="20B15FBC"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Not applicable. </w:t>
            </w:r>
          </w:p>
          <w:p w14:paraId="4FB281A4"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The proposal has no impact upon the provision of affordable housing within the municipality. </w:t>
            </w:r>
          </w:p>
        </w:tc>
      </w:tr>
      <w:tr w:rsidR="00672CE0" w:rsidRPr="00B52253" w14:paraId="6D4F385F"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24DCB34A" w14:textId="77777777" w:rsidR="00672CE0" w:rsidRPr="00B52253" w:rsidRDefault="00672CE0">
            <w:pPr>
              <w:widowControl/>
              <w:suppressAutoHyphens/>
              <w:adjustRightInd w:val="0"/>
              <w:spacing w:after="200" w:line="256" w:lineRule="auto"/>
              <w:rPr>
                <w:rFonts w:cs="Arial"/>
              </w:rPr>
            </w:pPr>
            <w:r w:rsidRPr="00B52253">
              <w:rPr>
                <w:rFonts w:cs="Arial"/>
              </w:rPr>
              <w:t>(g) to balance the present and future interests of all Victorians.</w:t>
            </w:r>
          </w:p>
        </w:tc>
        <w:tc>
          <w:tcPr>
            <w:tcW w:w="4630" w:type="dxa"/>
            <w:tcBorders>
              <w:top w:val="single" w:sz="6" w:space="0" w:color="000000"/>
              <w:left w:val="single" w:sz="6" w:space="0" w:color="000000"/>
              <w:bottom w:val="single" w:sz="6" w:space="0" w:color="000000"/>
              <w:right w:val="single" w:sz="6" w:space="0" w:color="000000"/>
            </w:tcBorders>
            <w:hideMark/>
          </w:tcPr>
          <w:p w14:paraId="41D6ED02" w14:textId="77777777" w:rsidR="00672CE0" w:rsidRPr="002B1D0C" w:rsidRDefault="00672CE0">
            <w:pPr>
              <w:widowControl/>
              <w:suppressAutoHyphens/>
              <w:adjustRightInd w:val="0"/>
              <w:spacing w:after="200" w:line="256" w:lineRule="auto"/>
              <w:rPr>
                <w:rFonts w:cs="Arial"/>
                <w:i/>
                <w:iCs/>
              </w:rPr>
            </w:pPr>
            <w:r w:rsidRPr="002B1D0C">
              <w:rPr>
                <w:rFonts w:cs="Arial"/>
                <w:i/>
                <w:iCs/>
              </w:rPr>
              <w:t xml:space="preserve">Complies. </w:t>
            </w:r>
          </w:p>
        </w:tc>
      </w:tr>
    </w:tbl>
    <w:p w14:paraId="13327BC4" w14:textId="77777777" w:rsidR="00672CE0" w:rsidRDefault="00672CE0" w:rsidP="00672CE0">
      <w:pPr>
        <w:widowControl/>
        <w:autoSpaceDE/>
        <w:rPr>
          <w:rFonts w:ascii="New York" w:eastAsia="Times New Roman" w:hAnsi="New York" w:cs="Times New Roman"/>
          <w:sz w:val="20"/>
          <w:szCs w:val="20"/>
          <w:lang w:bidi="ar-SA"/>
        </w:rPr>
      </w:pPr>
    </w:p>
    <w:p w14:paraId="564D6DB5" w14:textId="35C21009" w:rsidR="00672CE0" w:rsidRPr="00B52253" w:rsidRDefault="00672CE0" w:rsidP="00B52253">
      <w:pPr>
        <w:widowControl/>
        <w:suppressAutoHyphens/>
        <w:adjustRightInd w:val="0"/>
        <w:spacing w:after="200" w:line="256" w:lineRule="auto"/>
        <w:rPr>
          <w:rFonts w:cs="Arial"/>
        </w:rPr>
      </w:pPr>
      <w:r w:rsidRPr="00B52253">
        <w:rPr>
          <w:rFonts w:cs="Arial"/>
        </w:rPr>
        <w:t xml:space="preserve">Section 12(1) of the Act outlines the duties of the responsible authority. Pertaining to this amendment, the following sections are relevant to this report: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503"/>
        <w:gridCol w:w="4507"/>
      </w:tblGrid>
      <w:tr w:rsidR="00672CE0" w14:paraId="3404AD51" w14:textId="77777777" w:rsidTr="00672CE0">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73769B6F" w14:textId="77777777" w:rsidR="00672CE0" w:rsidRPr="00B52253" w:rsidRDefault="00672CE0">
            <w:pPr>
              <w:widowControl/>
              <w:autoSpaceDE/>
              <w:spacing w:line="256" w:lineRule="auto"/>
              <w:rPr>
                <w:rFonts w:cs="Arial"/>
                <w:b/>
                <w:bCs/>
              </w:rPr>
            </w:pPr>
            <w:r w:rsidRPr="00B52253">
              <w:rPr>
                <w:rFonts w:cs="Arial"/>
                <w:b/>
                <w:bCs/>
              </w:rPr>
              <w:lastRenderedPageBreak/>
              <w:t>Requirement</w:t>
            </w:r>
          </w:p>
        </w:tc>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2835D3A2" w14:textId="77777777" w:rsidR="00672CE0" w:rsidRPr="00B52253" w:rsidRDefault="00672CE0">
            <w:pPr>
              <w:widowControl/>
              <w:autoSpaceDE/>
              <w:spacing w:line="256" w:lineRule="auto"/>
              <w:rPr>
                <w:rFonts w:cs="Arial"/>
                <w:b/>
                <w:bCs/>
              </w:rPr>
            </w:pPr>
            <w:r w:rsidRPr="00B52253">
              <w:rPr>
                <w:rFonts w:cs="Arial"/>
                <w:b/>
                <w:bCs/>
              </w:rPr>
              <w:t>Response</w:t>
            </w:r>
          </w:p>
        </w:tc>
      </w:tr>
      <w:tr w:rsidR="00672CE0" w14:paraId="703C22AE"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3279D07F" w14:textId="77777777" w:rsidR="00672CE0" w:rsidRPr="00B52253" w:rsidRDefault="00672CE0">
            <w:pPr>
              <w:widowControl/>
              <w:suppressAutoHyphens/>
              <w:adjustRightInd w:val="0"/>
              <w:spacing w:after="200" w:line="256" w:lineRule="auto"/>
              <w:rPr>
                <w:rFonts w:cs="Arial"/>
              </w:rPr>
            </w:pPr>
            <w:r w:rsidRPr="00B52253">
              <w:rPr>
                <w:rFonts w:cs="Arial"/>
              </w:rPr>
              <w:t>(a) implement the objectives of planning in Victoria;</w:t>
            </w:r>
          </w:p>
        </w:tc>
        <w:tc>
          <w:tcPr>
            <w:tcW w:w="4630" w:type="dxa"/>
            <w:tcBorders>
              <w:top w:val="single" w:sz="6" w:space="0" w:color="000000"/>
              <w:left w:val="single" w:sz="6" w:space="0" w:color="000000"/>
              <w:bottom w:val="single" w:sz="6" w:space="0" w:color="000000"/>
              <w:right w:val="single" w:sz="6" w:space="0" w:color="000000"/>
            </w:tcBorders>
            <w:hideMark/>
          </w:tcPr>
          <w:p w14:paraId="06406A56" w14:textId="77777777" w:rsidR="00672CE0" w:rsidRPr="002B1D0C" w:rsidRDefault="00672CE0">
            <w:pPr>
              <w:widowControl/>
              <w:autoSpaceDE/>
              <w:spacing w:line="256" w:lineRule="auto"/>
              <w:rPr>
                <w:rFonts w:cs="Arial"/>
                <w:i/>
                <w:iCs/>
              </w:rPr>
            </w:pPr>
            <w:r w:rsidRPr="002B1D0C">
              <w:rPr>
                <w:rFonts w:cs="Arial"/>
                <w:i/>
                <w:iCs/>
              </w:rPr>
              <w:t xml:space="preserve">Complies. </w:t>
            </w:r>
          </w:p>
        </w:tc>
      </w:tr>
      <w:tr w:rsidR="00672CE0" w14:paraId="30FA0209"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4E0B6B51" w14:textId="77777777" w:rsidR="00672CE0" w:rsidRPr="00B52253" w:rsidRDefault="00672CE0">
            <w:pPr>
              <w:widowControl/>
              <w:suppressAutoHyphens/>
              <w:adjustRightInd w:val="0"/>
              <w:spacing w:after="200" w:line="256" w:lineRule="auto"/>
              <w:rPr>
                <w:rFonts w:cs="Arial"/>
              </w:rPr>
            </w:pPr>
            <w:r w:rsidRPr="00B52253">
              <w:rPr>
                <w:rFonts w:cs="Arial"/>
              </w:rPr>
              <w:t xml:space="preserve">(b) provide sound, </w:t>
            </w:r>
            <w:proofErr w:type="gramStart"/>
            <w:r w:rsidRPr="00B52253">
              <w:rPr>
                <w:rFonts w:cs="Arial"/>
              </w:rPr>
              <w:t>strategic</w:t>
            </w:r>
            <w:proofErr w:type="gramEnd"/>
            <w:r w:rsidRPr="00B52253">
              <w:rPr>
                <w:rFonts w:cs="Arial"/>
              </w:rPr>
              <w:t xml:space="preserve"> and co-ordinated planning of the use and development of land in its area;</w:t>
            </w:r>
          </w:p>
        </w:tc>
        <w:tc>
          <w:tcPr>
            <w:tcW w:w="4630" w:type="dxa"/>
            <w:tcBorders>
              <w:top w:val="single" w:sz="6" w:space="0" w:color="000000"/>
              <w:left w:val="single" w:sz="6" w:space="0" w:color="000000"/>
              <w:bottom w:val="single" w:sz="6" w:space="0" w:color="000000"/>
              <w:right w:val="single" w:sz="6" w:space="0" w:color="000000"/>
            </w:tcBorders>
            <w:hideMark/>
          </w:tcPr>
          <w:p w14:paraId="2720D0E1" w14:textId="77777777" w:rsidR="00672CE0" w:rsidRPr="002B1D0C" w:rsidRDefault="00672CE0">
            <w:pPr>
              <w:widowControl/>
              <w:autoSpaceDE/>
              <w:spacing w:line="256" w:lineRule="auto"/>
              <w:rPr>
                <w:rFonts w:cs="Arial"/>
                <w:i/>
                <w:iCs/>
              </w:rPr>
            </w:pPr>
            <w:r w:rsidRPr="002B1D0C">
              <w:rPr>
                <w:rFonts w:cs="Arial"/>
                <w:i/>
                <w:iCs/>
              </w:rPr>
              <w:t xml:space="preserve">Complies. </w:t>
            </w:r>
          </w:p>
        </w:tc>
      </w:tr>
      <w:tr w:rsidR="00672CE0" w14:paraId="3F73CFB2"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022CD2E3" w14:textId="77777777" w:rsidR="00672CE0" w:rsidRPr="00B52253" w:rsidRDefault="00672CE0">
            <w:pPr>
              <w:widowControl/>
              <w:suppressAutoHyphens/>
              <w:adjustRightInd w:val="0"/>
              <w:spacing w:after="200" w:line="256" w:lineRule="auto"/>
              <w:rPr>
                <w:rFonts w:cs="Arial"/>
              </w:rPr>
            </w:pPr>
            <w:r w:rsidRPr="00B52253">
              <w:rPr>
                <w:rFonts w:cs="Arial"/>
              </w:rPr>
              <w:t xml:space="preserve">(c) </w:t>
            </w:r>
            <w:proofErr w:type="gramStart"/>
            <w:r w:rsidRPr="00B52253">
              <w:rPr>
                <w:rFonts w:cs="Arial"/>
              </w:rPr>
              <w:t>review regularly</w:t>
            </w:r>
            <w:proofErr w:type="gramEnd"/>
            <w:r w:rsidRPr="00B52253">
              <w:rPr>
                <w:rFonts w:cs="Arial"/>
              </w:rPr>
              <w:t xml:space="preserve"> the provisions of the planning scheme for which it is a planning authority;</w:t>
            </w:r>
          </w:p>
        </w:tc>
        <w:tc>
          <w:tcPr>
            <w:tcW w:w="4630" w:type="dxa"/>
            <w:tcBorders>
              <w:top w:val="single" w:sz="6" w:space="0" w:color="000000"/>
              <w:left w:val="single" w:sz="6" w:space="0" w:color="000000"/>
              <w:bottom w:val="single" w:sz="6" w:space="0" w:color="000000"/>
              <w:right w:val="single" w:sz="6" w:space="0" w:color="000000"/>
            </w:tcBorders>
          </w:tcPr>
          <w:p w14:paraId="65C79E20" w14:textId="7C514562" w:rsidR="00672CE0" w:rsidRPr="002B1D0C" w:rsidRDefault="00672CE0">
            <w:pPr>
              <w:widowControl/>
              <w:autoSpaceDE/>
              <w:spacing w:line="256" w:lineRule="auto"/>
              <w:rPr>
                <w:rFonts w:cs="Arial"/>
                <w:i/>
                <w:iCs/>
              </w:rPr>
            </w:pPr>
            <w:r w:rsidRPr="002B1D0C">
              <w:rPr>
                <w:rFonts w:cs="Arial"/>
                <w:i/>
                <w:iCs/>
              </w:rPr>
              <w:t xml:space="preserve">Complies. </w:t>
            </w:r>
          </w:p>
          <w:p w14:paraId="360A2D2C" w14:textId="77777777" w:rsidR="00672CE0" w:rsidRPr="002B1D0C" w:rsidRDefault="00672CE0">
            <w:pPr>
              <w:widowControl/>
              <w:autoSpaceDE/>
              <w:spacing w:line="256" w:lineRule="auto"/>
              <w:rPr>
                <w:rFonts w:cs="Arial"/>
                <w:i/>
                <w:iCs/>
              </w:rPr>
            </w:pPr>
            <w:r w:rsidRPr="002B1D0C">
              <w:rPr>
                <w:rFonts w:cs="Arial"/>
                <w:i/>
                <w:iCs/>
              </w:rPr>
              <w:t xml:space="preserve">This amendment is the result of a regular planning scheme review, as required by the Act. Furthermore, the amendment seeks to bring the scheme in line with adopted Council plans. </w:t>
            </w:r>
          </w:p>
        </w:tc>
      </w:tr>
      <w:tr w:rsidR="00672CE0" w14:paraId="702E66E6"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58F3A9EB" w14:textId="77777777" w:rsidR="00672CE0" w:rsidRPr="00B52253" w:rsidRDefault="00672CE0">
            <w:pPr>
              <w:widowControl/>
              <w:suppressAutoHyphens/>
              <w:adjustRightInd w:val="0"/>
              <w:spacing w:after="200" w:line="256" w:lineRule="auto"/>
              <w:rPr>
                <w:rFonts w:cs="Arial"/>
              </w:rPr>
            </w:pPr>
            <w:r w:rsidRPr="00B52253">
              <w:rPr>
                <w:rFonts w:cs="Arial"/>
              </w:rPr>
              <w:t>(d) prepare amendments to a planning scheme for which it is a planning authority;</w:t>
            </w:r>
          </w:p>
        </w:tc>
        <w:tc>
          <w:tcPr>
            <w:tcW w:w="4630" w:type="dxa"/>
            <w:tcBorders>
              <w:top w:val="single" w:sz="6" w:space="0" w:color="000000"/>
              <w:left w:val="single" w:sz="6" w:space="0" w:color="000000"/>
              <w:bottom w:val="single" w:sz="6" w:space="0" w:color="000000"/>
              <w:right w:val="single" w:sz="6" w:space="0" w:color="000000"/>
            </w:tcBorders>
            <w:hideMark/>
          </w:tcPr>
          <w:p w14:paraId="16CA7670" w14:textId="77777777" w:rsidR="00672CE0" w:rsidRPr="002B1D0C" w:rsidRDefault="00672CE0">
            <w:pPr>
              <w:widowControl/>
              <w:autoSpaceDE/>
              <w:spacing w:line="256" w:lineRule="auto"/>
              <w:rPr>
                <w:rFonts w:cs="Arial"/>
                <w:i/>
                <w:iCs/>
              </w:rPr>
            </w:pPr>
            <w:r w:rsidRPr="002B1D0C">
              <w:rPr>
                <w:rFonts w:cs="Arial"/>
                <w:i/>
                <w:iCs/>
              </w:rPr>
              <w:t xml:space="preserve">Complies. </w:t>
            </w:r>
          </w:p>
        </w:tc>
      </w:tr>
      <w:tr w:rsidR="00672CE0" w14:paraId="48F673B9"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3F2E78F2" w14:textId="77777777" w:rsidR="00672CE0" w:rsidRPr="00B52253" w:rsidRDefault="00672CE0">
            <w:pPr>
              <w:widowControl/>
              <w:suppressAutoHyphens/>
              <w:adjustRightInd w:val="0"/>
              <w:spacing w:after="200" w:line="256" w:lineRule="auto"/>
              <w:rPr>
                <w:rFonts w:cs="Arial"/>
              </w:rPr>
            </w:pPr>
            <w:r w:rsidRPr="00B52253">
              <w:rPr>
                <w:rFonts w:cs="Arial"/>
              </w:rPr>
              <w:t>(e) prepare an explanatory report in respect of any proposed amendment to a planning scheme;</w:t>
            </w:r>
          </w:p>
        </w:tc>
        <w:tc>
          <w:tcPr>
            <w:tcW w:w="4630" w:type="dxa"/>
            <w:tcBorders>
              <w:top w:val="single" w:sz="6" w:space="0" w:color="000000"/>
              <w:left w:val="single" w:sz="6" w:space="0" w:color="000000"/>
              <w:bottom w:val="single" w:sz="6" w:space="0" w:color="000000"/>
              <w:right w:val="single" w:sz="6" w:space="0" w:color="000000"/>
            </w:tcBorders>
          </w:tcPr>
          <w:p w14:paraId="36D110E4" w14:textId="72E74526" w:rsidR="00672CE0" w:rsidRPr="002B1D0C" w:rsidRDefault="00672CE0">
            <w:pPr>
              <w:widowControl/>
              <w:autoSpaceDE/>
              <w:spacing w:line="256" w:lineRule="auto"/>
              <w:rPr>
                <w:rFonts w:cs="Arial"/>
                <w:i/>
                <w:iCs/>
              </w:rPr>
            </w:pPr>
            <w:r w:rsidRPr="002B1D0C">
              <w:rPr>
                <w:rFonts w:cs="Arial"/>
                <w:i/>
                <w:iCs/>
              </w:rPr>
              <w:t xml:space="preserve">Complies.  </w:t>
            </w:r>
          </w:p>
          <w:p w14:paraId="0D81D5DF" w14:textId="77777777" w:rsidR="00672CE0" w:rsidRPr="002B1D0C" w:rsidRDefault="00672CE0">
            <w:pPr>
              <w:widowControl/>
              <w:autoSpaceDE/>
              <w:spacing w:line="256" w:lineRule="auto"/>
              <w:rPr>
                <w:rFonts w:cs="Arial"/>
                <w:i/>
                <w:iCs/>
              </w:rPr>
            </w:pPr>
            <w:r w:rsidRPr="002B1D0C">
              <w:rPr>
                <w:rFonts w:cs="Arial"/>
                <w:i/>
                <w:iCs/>
              </w:rPr>
              <w:t>This report and accompanying attachments meet this part of the Act.</w:t>
            </w:r>
          </w:p>
        </w:tc>
      </w:tr>
      <w:tr w:rsidR="00672CE0" w14:paraId="6C6EBF6A" w14:textId="77777777" w:rsidTr="00672CE0">
        <w:tc>
          <w:tcPr>
            <w:tcW w:w="4630" w:type="dxa"/>
            <w:tcBorders>
              <w:top w:val="single" w:sz="6" w:space="0" w:color="000000"/>
              <w:left w:val="single" w:sz="6" w:space="0" w:color="000000"/>
              <w:bottom w:val="single" w:sz="6" w:space="0" w:color="000000"/>
              <w:right w:val="single" w:sz="6" w:space="0" w:color="000000"/>
            </w:tcBorders>
            <w:hideMark/>
          </w:tcPr>
          <w:p w14:paraId="31C26463" w14:textId="77777777" w:rsidR="00672CE0" w:rsidRPr="00B52253" w:rsidRDefault="00672CE0">
            <w:pPr>
              <w:widowControl/>
              <w:suppressAutoHyphens/>
              <w:adjustRightInd w:val="0"/>
              <w:spacing w:after="200" w:line="256" w:lineRule="auto"/>
              <w:rPr>
                <w:rFonts w:cs="Arial"/>
              </w:rPr>
            </w:pPr>
            <w:r w:rsidRPr="00B52253">
              <w:rPr>
                <w:rFonts w:cs="Arial"/>
              </w:rPr>
              <w:t>(f) provide information and reports as required by the Minister.</w:t>
            </w:r>
          </w:p>
        </w:tc>
        <w:tc>
          <w:tcPr>
            <w:tcW w:w="4630" w:type="dxa"/>
            <w:tcBorders>
              <w:top w:val="single" w:sz="6" w:space="0" w:color="000000"/>
              <w:left w:val="single" w:sz="6" w:space="0" w:color="000000"/>
              <w:bottom w:val="single" w:sz="6" w:space="0" w:color="000000"/>
              <w:right w:val="single" w:sz="6" w:space="0" w:color="000000"/>
            </w:tcBorders>
          </w:tcPr>
          <w:p w14:paraId="40D13135" w14:textId="6D8C1319" w:rsidR="00672CE0" w:rsidRPr="002B1D0C" w:rsidRDefault="00672CE0">
            <w:pPr>
              <w:widowControl/>
              <w:autoSpaceDE/>
              <w:spacing w:line="256" w:lineRule="auto"/>
              <w:rPr>
                <w:rFonts w:cs="Arial"/>
                <w:i/>
                <w:iCs/>
              </w:rPr>
            </w:pPr>
            <w:r w:rsidRPr="002B1D0C">
              <w:rPr>
                <w:rFonts w:cs="Arial"/>
                <w:i/>
                <w:iCs/>
              </w:rPr>
              <w:t xml:space="preserve">Complies. </w:t>
            </w:r>
          </w:p>
          <w:p w14:paraId="345999D1" w14:textId="77777777" w:rsidR="00672CE0" w:rsidRPr="002B1D0C" w:rsidRDefault="00672CE0">
            <w:pPr>
              <w:widowControl/>
              <w:autoSpaceDE/>
              <w:spacing w:line="256" w:lineRule="auto"/>
              <w:rPr>
                <w:rFonts w:cs="Arial"/>
                <w:i/>
                <w:iCs/>
              </w:rPr>
            </w:pPr>
            <w:r w:rsidRPr="002B1D0C">
              <w:rPr>
                <w:rFonts w:cs="Arial"/>
                <w:i/>
                <w:iCs/>
              </w:rPr>
              <w:t xml:space="preserve">This report and accompanying attachments meet this part of the Act. </w:t>
            </w:r>
          </w:p>
        </w:tc>
      </w:tr>
    </w:tbl>
    <w:p w14:paraId="120A8F70" w14:textId="62E7EBA6" w:rsidR="00A15C2E" w:rsidRDefault="00A15C2E" w:rsidP="006A19B5">
      <w:pPr>
        <w:pStyle w:val="Heading3"/>
      </w:pPr>
      <w:r>
        <w:t xml:space="preserve">How does the amendment address any environmental, </w:t>
      </w:r>
      <w:proofErr w:type="gramStart"/>
      <w:r>
        <w:t>social</w:t>
      </w:r>
      <w:proofErr w:type="gramEnd"/>
      <w:r>
        <w:t xml:space="preserve"> and economic effects?</w:t>
      </w:r>
    </w:p>
    <w:p w14:paraId="6ECAB4EA" w14:textId="38173265" w:rsidR="00364494" w:rsidRPr="002D67AD" w:rsidRDefault="00364494" w:rsidP="00364494">
      <w:pPr>
        <w:pStyle w:val="Bullet1"/>
        <w:numPr>
          <w:ilvl w:val="0"/>
          <w:numId w:val="0"/>
        </w:numPr>
        <w:rPr>
          <w:rFonts w:eastAsia="Century Gothic" w:cs="Century Gothic"/>
          <w:color w:val="auto"/>
          <w:sz w:val="24"/>
          <w:szCs w:val="22"/>
          <w:lang w:val="en-AU" w:bidi="en-AU"/>
        </w:rPr>
      </w:pPr>
      <w:r w:rsidRPr="002D67AD">
        <w:rPr>
          <w:rFonts w:eastAsia="Century Gothic" w:cs="Century Gothic"/>
          <w:color w:val="auto"/>
          <w:sz w:val="24"/>
          <w:szCs w:val="22"/>
          <w:lang w:val="en-AU" w:bidi="en-AU"/>
        </w:rPr>
        <w:t xml:space="preserve">The amendment adequately addresses any environmental, </w:t>
      </w:r>
      <w:proofErr w:type="gramStart"/>
      <w:r w:rsidRPr="002D67AD">
        <w:rPr>
          <w:rFonts w:eastAsia="Century Gothic" w:cs="Century Gothic"/>
          <w:color w:val="auto"/>
          <w:sz w:val="24"/>
          <w:szCs w:val="22"/>
          <w:lang w:val="en-AU" w:bidi="en-AU"/>
        </w:rPr>
        <w:t>social</w:t>
      </w:r>
      <w:proofErr w:type="gramEnd"/>
      <w:r w:rsidRPr="002D67AD">
        <w:rPr>
          <w:rFonts w:eastAsia="Century Gothic" w:cs="Century Gothic"/>
          <w:color w:val="auto"/>
          <w:sz w:val="24"/>
          <w:szCs w:val="22"/>
          <w:lang w:val="en-AU" w:bidi="en-AU"/>
        </w:rPr>
        <w:t xml:space="preserve"> and economic effects (sections 12(2)(b) and (c) of the Act) as outlined below: </w:t>
      </w:r>
    </w:p>
    <w:p w14:paraId="645D21AD" w14:textId="7692DE69" w:rsidR="001722CA" w:rsidRPr="002D67AD" w:rsidRDefault="00A15C2E" w:rsidP="00364494">
      <w:pPr>
        <w:pStyle w:val="Bulletlist"/>
        <w:numPr>
          <w:ilvl w:val="0"/>
          <w:numId w:val="0"/>
        </w:numPr>
        <w:ind w:left="360" w:hanging="360"/>
        <w:rPr>
          <w:b/>
          <w:bCs/>
          <w:u w:val="single"/>
        </w:rPr>
      </w:pPr>
      <w:r w:rsidRPr="002D67AD">
        <w:rPr>
          <w:b/>
          <w:bCs/>
          <w:u w:val="single"/>
        </w:rPr>
        <w:t>Environmental</w:t>
      </w:r>
    </w:p>
    <w:p w14:paraId="28AF51FF" w14:textId="77777777" w:rsidR="00845B9F" w:rsidRPr="00845B9F" w:rsidRDefault="00845B9F" w:rsidP="00845B9F">
      <w:r w:rsidRPr="00845B9F">
        <w:t xml:space="preserve">The proposed amendment will improve environmental outcomes, by making the following changes: </w:t>
      </w:r>
    </w:p>
    <w:p w14:paraId="5729C234" w14:textId="041E32FF" w:rsidR="001D22D0" w:rsidRPr="001D22D0" w:rsidRDefault="001D22D0" w:rsidP="001D22D0">
      <w:pPr>
        <w:pStyle w:val="ListParagraph"/>
        <w:numPr>
          <w:ilvl w:val="0"/>
          <w:numId w:val="6"/>
        </w:numPr>
      </w:pPr>
      <w:r w:rsidRPr="001D22D0">
        <w:t xml:space="preserve">The mapping changes will not result in any loss of habitat or other environmental damage. Largely, they bring the scheme in line previous changes. It is </w:t>
      </w:r>
      <w:r w:rsidR="002D6F27">
        <w:t>considered that</w:t>
      </w:r>
      <w:r w:rsidRPr="001D22D0">
        <w:t xml:space="preserve"> there will be no unreasonable impact upon air quality, land, ecological </w:t>
      </w:r>
      <w:proofErr w:type="gramStart"/>
      <w:r w:rsidRPr="001D22D0">
        <w:t>systems</w:t>
      </w:r>
      <w:proofErr w:type="gramEnd"/>
      <w:r w:rsidRPr="001D22D0">
        <w:t xml:space="preserve"> or biodiversity when considering the mapping changes sought by this proposed amendment. </w:t>
      </w:r>
    </w:p>
    <w:p w14:paraId="760C1757" w14:textId="2DD2461C" w:rsidR="00364494" w:rsidRPr="002D67AD" w:rsidRDefault="005A2A07" w:rsidP="004073B5">
      <w:pPr>
        <w:pStyle w:val="ListParagraph"/>
        <w:numPr>
          <w:ilvl w:val="0"/>
          <w:numId w:val="6"/>
        </w:numPr>
        <w:spacing w:before="0"/>
      </w:pPr>
      <w:r>
        <w:t>T</w:t>
      </w:r>
      <w:r w:rsidR="006536FE" w:rsidRPr="002D67AD">
        <w:t xml:space="preserve">he changes to the MPS and policy </w:t>
      </w:r>
      <w:r w:rsidR="00BE109D" w:rsidRPr="002D67AD">
        <w:t>will</w:t>
      </w:r>
      <w:r w:rsidR="00364494" w:rsidRPr="002D67AD">
        <w:t xml:space="preserve"> bring the </w:t>
      </w:r>
      <w:r w:rsidR="00C95FD8">
        <w:t>S</w:t>
      </w:r>
      <w:r w:rsidR="00364494" w:rsidRPr="002D67AD">
        <w:t xml:space="preserve">cheme in line with </w:t>
      </w:r>
      <w:r w:rsidR="002D6F27">
        <w:t xml:space="preserve">adopted </w:t>
      </w:r>
      <w:r w:rsidR="00BE109D" w:rsidRPr="002D67AD">
        <w:t>Council plans</w:t>
      </w:r>
      <w:r w:rsidR="002D6F27">
        <w:t xml:space="preserve"> and strategies</w:t>
      </w:r>
      <w:r w:rsidR="00490A16" w:rsidRPr="002D67AD">
        <w:t xml:space="preserve">, </w:t>
      </w:r>
      <w:r w:rsidR="00BE109D" w:rsidRPr="002D67AD">
        <w:t>which commonly</w:t>
      </w:r>
      <w:r w:rsidR="00490A16" w:rsidRPr="002D67AD">
        <w:t xml:space="preserve"> </w:t>
      </w:r>
      <w:r w:rsidR="00867AB1" w:rsidRPr="002D67AD">
        <w:t xml:space="preserve">seek to improve environmental </w:t>
      </w:r>
      <w:r w:rsidR="00867AB1" w:rsidRPr="002D67AD">
        <w:lastRenderedPageBreak/>
        <w:t>management or increase greening on developable land</w:t>
      </w:r>
      <w:r w:rsidR="00364494" w:rsidRPr="002D67AD">
        <w:t xml:space="preserve">. It is reasonable to conclude that </w:t>
      </w:r>
      <w:r w:rsidR="005F45AD" w:rsidRPr="002D67AD">
        <w:t>amendment</w:t>
      </w:r>
      <w:r w:rsidR="00364494" w:rsidRPr="002D67AD">
        <w:t xml:space="preserve"> </w:t>
      </w:r>
      <w:r w:rsidR="005F45AD" w:rsidRPr="002D67AD">
        <w:t>will not</w:t>
      </w:r>
      <w:r w:rsidR="00364494" w:rsidRPr="002D67AD">
        <w:t xml:space="preserve"> unreasonabl</w:t>
      </w:r>
      <w:r w:rsidR="005F45AD" w:rsidRPr="002D67AD">
        <w:t xml:space="preserve">y </w:t>
      </w:r>
      <w:r w:rsidR="00364494" w:rsidRPr="002D67AD">
        <w:t xml:space="preserve">impact air quality, land, ecological </w:t>
      </w:r>
      <w:proofErr w:type="gramStart"/>
      <w:r w:rsidR="00364494" w:rsidRPr="002D67AD">
        <w:t>systems</w:t>
      </w:r>
      <w:proofErr w:type="gramEnd"/>
      <w:r w:rsidR="00364494" w:rsidRPr="002D67AD">
        <w:t xml:space="preserve"> or biodiversit</w:t>
      </w:r>
      <w:r w:rsidR="00664EE4" w:rsidRPr="002D67AD">
        <w:t xml:space="preserve">y as these areas are already protected by </w:t>
      </w:r>
      <w:r w:rsidR="000C349E" w:rsidRPr="002D67AD">
        <w:t>Overlay controls</w:t>
      </w:r>
      <w:r w:rsidR="00CA35FF">
        <w:t xml:space="preserve">. </w:t>
      </w:r>
    </w:p>
    <w:p w14:paraId="76D32201" w14:textId="069D4A28" w:rsidR="005F45AD" w:rsidRPr="002D67AD" w:rsidRDefault="005F45AD" w:rsidP="004073B5">
      <w:pPr>
        <w:pStyle w:val="ListParagraph"/>
        <w:numPr>
          <w:ilvl w:val="0"/>
          <w:numId w:val="6"/>
        </w:numPr>
        <w:spacing w:before="0"/>
      </w:pPr>
      <w:r w:rsidRPr="002D67AD">
        <w:t>Many of the changes to the MPS and the local policies</w:t>
      </w:r>
      <w:r w:rsidR="002D67AD" w:rsidRPr="002D67AD">
        <w:t xml:space="preserve"> aim to enhance environmental management</w:t>
      </w:r>
      <w:r w:rsidR="00A27619">
        <w:t xml:space="preserve">. </w:t>
      </w:r>
      <w:r w:rsidR="00DB68A9">
        <w:t xml:space="preserve"> </w:t>
      </w:r>
    </w:p>
    <w:p w14:paraId="01C730C6" w14:textId="2B43E897" w:rsidR="001A54B6" w:rsidRPr="002D67AD" w:rsidRDefault="001A54B6" w:rsidP="001A54B6">
      <w:pPr>
        <w:pStyle w:val="Bullet1"/>
        <w:numPr>
          <w:ilvl w:val="0"/>
          <w:numId w:val="0"/>
        </w:numPr>
        <w:rPr>
          <w:rFonts w:eastAsia="Century Gothic" w:cs="Century Gothic"/>
          <w:color w:val="auto"/>
          <w:sz w:val="24"/>
          <w:szCs w:val="22"/>
          <w:lang w:val="en-AU" w:bidi="en-AU"/>
        </w:rPr>
      </w:pPr>
      <w:r w:rsidRPr="002D67AD">
        <w:rPr>
          <w:rFonts w:eastAsia="Century Gothic" w:cs="Century Gothic"/>
          <w:color w:val="auto"/>
          <w:sz w:val="24"/>
          <w:szCs w:val="22"/>
          <w:lang w:val="en-AU" w:bidi="en-AU"/>
        </w:rPr>
        <w:t>The above examples demonstrate</w:t>
      </w:r>
      <w:r w:rsidR="00563BA5">
        <w:rPr>
          <w:rFonts w:eastAsia="Century Gothic" w:cs="Century Gothic"/>
          <w:color w:val="auto"/>
          <w:sz w:val="24"/>
          <w:szCs w:val="22"/>
          <w:lang w:val="en-AU" w:bidi="en-AU"/>
        </w:rPr>
        <w:t xml:space="preserve">s </w:t>
      </w:r>
      <w:r w:rsidR="000C6882">
        <w:rPr>
          <w:rFonts w:eastAsia="Century Gothic" w:cs="Century Gothic"/>
          <w:color w:val="auto"/>
          <w:sz w:val="24"/>
          <w:szCs w:val="22"/>
          <w:lang w:val="en-AU" w:bidi="en-AU"/>
        </w:rPr>
        <w:t>that</w:t>
      </w:r>
      <w:r w:rsidR="000C6882" w:rsidRPr="002D67AD">
        <w:rPr>
          <w:rFonts w:eastAsia="Century Gothic" w:cs="Century Gothic"/>
          <w:color w:val="auto"/>
          <w:sz w:val="24"/>
          <w:szCs w:val="22"/>
          <w:lang w:val="en-AU" w:bidi="en-AU"/>
        </w:rPr>
        <w:t xml:space="preserve"> the</w:t>
      </w:r>
      <w:r w:rsidR="00E932C0" w:rsidRPr="002D67AD">
        <w:rPr>
          <w:rFonts w:eastAsia="Century Gothic" w:cs="Century Gothic"/>
          <w:color w:val="auto"/>
          <w:sz w:val="24"/>
          <w:szCs w:val="22"/>
          <w:lang w:val="en-AU" w:bidi="en-AU"/>
        </w:rPr>
        <w:t xml:space="preserve"> amendment seeks to </w:t>
      </w:r>
      <w:r w:rsidR="00563BA5">
        <w:rPr>
          <w:rFonts w:eastAsia="Century Gothic" w:cs="Century Gothic"/>
          <w:color w:val="auto"/>
          <w:sz w:val="24"/>
          <w:szCs w:val="22"/>
          <w:lang w:val="en-AU" w:bidi="en-AU"/>
        </w:rPr>
        <w:t>improve</w:t>
      </w:r>
      <w:r w:rsidR="00563BA5" w:rsidRPr="002D67AD">
        <w:rPr>
          <w:rFonts w:eastAsia="Century Gothic" w:cs="Century Gothic"/>
          <w:color w:val="auto"/>
          <w:sz w:val="24"/>
          <w:szCs w:val="22"/>
          <w:lang w:val="en-AU" w:bidi="en-AU"/>
        </w:rPr>
        <w:t xml:space="preserve"> </w:t>
      </w:r>
      <w:r w:rsidR="00E932C0" w:rsidRPr="002D67AD">
        <w:rPr>
          <w:rFonts w:eastAsia="Century Gothic" w:cs="Century Gothic"/>
          <w:color w:val="auto"/>
          <w:sz w:val="24"/>
          <w:szCs w:val="22"/>
          <w:lang w:val="en-AU" w:bidi="en-AU"/>
        </w:rPr>
        <w:t xml:space="preserve">environmental </w:t>
      </w:r>
      <w:r w:rsidR="00563BA5">
        <w:rPr>
          <w:rFonts w:eastAsia="Century Gothic" w:cs="Century Gothic"/>
          <w:color w:val="auto"/>
          <w:sz w:val="24"/>
          <w:szCs w:val="22"/>
          <w:lang w:val="en-AU" w:bidi="en-AU"/>
        </w:rPr>
        <w:t>outcomes</w:t>
      </w:r>
      <w:r w:rsidR="00563BA5" w:rsidRPr="002D67AD">
        <w:rPr>
          <w:rFonts w:eastAsia="Century Gothic" w:cs="Century Gothic"/>
          <w:color w:val="auto"/>
          <w:sz w:val="24"/>
          <w:szCs w:val="22"/>
          <w:lang w:val="en-AU" w:bidi="en-AU"/>
        </w:rPr>
        <w:t xml:space="preserve"> </w:t>
      </w:r>
      <w:r w:rsidR="005356E9" w:rsidRPr="002D67AD">
        <w:rPr>
          <w:rFonts w:eastAsia="Century Gothic" w:cs="Century Gothic"/>
          <w:color w:val="auto"/>
          <w:sz w:val="24"/>
          <w:szCs w:val="22"/>
          <w:lang w:val="en-AU" w:bidi="en-AU"/>
        </w:rPr>
        <w:t xml:space="preserve">within the municipality. </w:t>
      </w:r>
    </w:p>
    <w:p w14:paraId="48792276" w14:textId="24154756" w:rsidR="00473229" w:rsidRDefault="00A15C2E" w:rsidP="00253991">
      <w:pPr>
        <w:pStyle w:val="Bulletlist"/>
        <w:numPr>
          <w:ilvl w:val="0"/>
          <w:numId w:val="0"/>
        </w:numPr>
        <w:ind w:left="360" w:hanging="360"/>
        <w:rPr>
          <w:b/>
          <w:bCs/>
          <w:u w:val="single"/>
        </w:rPr>
      </w:pPr>
      <w:r w:rsidRPr="00837C69">
        <w:rPr>
          <w:b/>
          <w:bCs/>
          <w:u w:val="single"/>
        </w:rPr>
        <w:t>Social</w:t>
      </w:r>
    </w:p>
    <w:p w14:paraId="3F914DF6" w14:textId="4CD5FDDF" w:rsidR="00473229" w:rsidRPr="00473229" w:rsidRDefault="00473229" w:rsidP="00473229">
      <w:pPr>
        <w:pStyle w:val="Bulletlist"/>
        <w:numPr>
          <w:ilvl w:val="0"/>
          <w:numId w:val="0"/>
        </w:numPr>
        <w:rPr>
          <w:b/>
          <w:bCs/>
          <w:u w:val="single"/>
        </w:rPr>
      </w:pPr>
      <w:r w:rsidRPr="00473229">
        <w:t xml:space="preserve">The amendment will improve social outcomes, by making the following changes to the scheme: </w:t>
      </w:r>
    </w:p>
    <w:p w14:paraId="0999EB66" w14:textId="35B2D175" w:rsidR="0094120C" w:rsidRPr="00837C69" w:rsidRDefault="00946ACA" w:rsidP="004073B5">
      <w:pPr>
        <w:pStyle w:val="ListParagraph"/>
        <w:numPr>
          <w:ilvl w:val="0"/>
          <w:numId w:val="6"/>
        </w:numPr>
        <w:spacing w:before="0"/>
      </w:pPr>
      <w:r w:rsidRPr="00837C69">
        <w:t>Improved</w:t>
      </w:r>
      <w:r w:rsidR="0094120C" w:rsidRPr="00837C69">
        <w:t xml:space="preserve"> landscape outcomes</w:t>
      </w:r>
      <w:r w:rsidR="00C50F08" w:rsidRPr="00837C69">
        <w:t xml:space="preserve"> and urban greening. Increased vegetation has been linked to improved social outcomes, notably improved mental health. </w:t>
      </w:r>
      <w:r w:rsidR="00F92339" w:rsidRPr="00837C69">
        <w:t>T</w:t>
      </w:r>
      <w:r w:rsidR="00C50F08" w:rsidRPr="00837C69">
        <w:t xml:space="preserve">he proliferation of vegetation is likely to </w:t>
      </w:r>
      <w:r w:rsidR="000D3230" w:rsidRPr="00837C69">
        <w:t>have incidental social and environmental benefits, such as reducing heat-island effect</w:t>
      </w:r>
      <w:r w:rsidR="00CA35FF">
        <w:t xml:space="preserve">. </w:t>
      </w:r>
    </w:p>
    <w:p w14:paraId="4AE75A93" w14:textId="252F802C" w:rsidR="001B7216" w:rsidRDefault="000D3230" w:rsidP="004073B5">
      <w:pPr>
        <w:pStyle w:val="ListParagraph"/>
        <w:numPr>
          <w:ilvl w:val="0"/>
          <w:numId w:val="6"/>
        </w:numPr>
        <w:spacing w:before="0"/>
      </w:pPr>
      <w:r w:rsidRPr="00837C69">
        <w:t>Policies have also been proposed to improve city presentation, which along with the improvements discussed above will improve amenity of the public realm</w:t>
      </w:r>
      <w:r w:rsidR="00CA35FF">
        <w:t xml:space="preserve">. </w:t>
      </w:r>
    </w:p>
    <w:p w14:paraId="245CD559" w14:textId="08983A38" w:rsidR="000D3230" w:rsidRPr="00837C69" w:rsidRDefault="00870B4C" w:rsidP="004073B5">
      <w:pPr>
        <w:pStyle w:val="ListParagraph"/>
        <w:numPr>
          <w:ilvl w:val="0"/>
          <w:numId w:val="6"/>
        </w:numPr>
        <w:spacing w:before="0"/>
      </w:pPr>
      <w:r>
        <w:t>The introduction of</w:t>
      </w:r>
      <w:r w:rsidR="001B7216" w:rsidRPr="001B7216">
        <w:t xml:space="preserve"> a new policy document that will aid in assessment of applications involving historic dry-stone walls. There is currently a lack of guidance in the </w:t>
      </w:r>
      <w:r w:rsidR="00C95FD8">
        <w:t>S</w:t>
      </w:r>
      <w:r w:rsidR="001B7216" w:rsidRPr="001B7216">
        <w:t>cheme, which has resulted misalignment between applicants and the responsible authority, when considering Council’s expectations. The inclusion of this study serves as underpinning information</w:t>
      </w:r>
      <w:r>
        <w:t xml:space="preserve"> to inform users of the Scheme as well as decision makers</w:t>
      </w:r>
      <w:r w:rsidR="00CA35FF">
        <w:t xml:space="preserve">. </w:t>
      </w:r>
    </w:p>
    <w:p w14:paraId="43A697FF" w14:textId="4C02E79E" w:rsidR="00B80598" w:rsidRPr="00837C69" w:rsidRDefault="00946ACA" w:rsidP="004073B5">
      <w:pPr>
        <w:pStyle w:val="ListParagraph"/>
        <w:numPr>
          <w:ilvl w:val="0"/>
          <w:numId w:val="6"/>
        </w:numPr>
        <w:spacing w:before="0"/>
      </w:pPr>
      <w:r w:rsidRPr="00837C69">
        <w:t>Publicly owned infrastructure will not be unreasonably burdened by the proposed amendment</w:t>
      </w:r>
      <w:r w:rsidR="007F7C4D" w:rsidRPr="00837C69">
        <w:t xml:space="preserve">. It is also noted that the policy encourages walking or alternative modes of transport. This promotes public health and reduces the traffic burden of Council’s roads. </w:t>
      </w:r>
    </w:p>
    <w:p w14:paraId="0F37CB22" w14:textId="2DE6A394" w:rsidR="001A54B6" w:rsidRPr="00DA77C1" w:rsidRDefault="001A54B6" w:rsidP="001A54B6">
      <w:pPr>
        <w:pStyle w:val="Bullet1"/>
        <w:numPr>
          <w:ilvl w:val="0"/>
          <w:numId w:val="0"/>
        </w:numPr>
        <w:rPr>
          <w:rFonts w:eastAsia="Century Gothic" w:cs="Century Gothic"/>
          <w:color w:val="auto"/>
          <w:sz w:val="24"/>
          <w:szCs w:val="22"/>
          <w:lang w:val="en-AU" w:bidi="en-AU"/>
        </w:rPr>
      </w:pPr>
      <w:r w:rsidRPr="00DA77C1">
        <w:rPr>
          <w:rFonts w:eastAsia="Century Gothic" w:cs="Century Gothic"/>
          <w:color w:val="auto"/>
          <w:sz w:val="24"/>
          <w:szCs w:val="22"/>
          <w:lang w:val="en-AU" w:bidi="en-AU"/>
        </w:rPr>
        <w:t>The above examples demonstrat</w:t>
      </w:r>
      <w:r w:rsidR="00E932C0" w:rsidRPr="00DA77C1">
        <w:rPr>
          <w:rFonts w:eastAsia="Century Gothic" w:cs="Century Gothic"/>
          <w:color w:val="auto"/>
          <w:sz w:val="24"/>
          <w:szCs w:val="22"/>
          <w:lang w:val="en-AU" w:bidi="en-AU"/>
        </w:rPr>
        <w:t>e the amendment promotes good social outcomes</w:t>
      </w:r>
      <w:r w:rsidR="00FF55AF" w:rsidRPr="00DA77C1">
        <w:rPr>
          <w:rFonts w:eastAsia="Century Gothic" w:cs="Century Gothic"/>
          <w:color w:val="auto"/>
          <w:sz w:val="24"/>
          <w:szCs w:val="22"/>
          <w:lang w:val="en-AU" w:bidi="en-AU"/>
        </w:rPr>
        <w:t xml:space="preserve">. </w:t>
      </w:r>
    </w:p>
    <w:p w14:paraId="7B61DB14" w14:textId="32C91D66" w:rsidR="00A15C2E" w:rsidRPr="00DA77C1" w:rsidRDefault="00A15C2E" w:rsidP="00364494">
      <w:pPr>
        <w:pStyle w:val="Bulletlist"/>
        <w:numPr>
          <w:ilvl w:val="0"/>
          <w:numId w:val="0"/>
        </w:numPr>
        <w:ind w:left="360" w:hanging="360"/>
        <w:rPr>
          <w:b/>
          <w:bCs/>
          <w:u w:val="single"/>
        </w:rPr>
      </w:pPr>
      <w:r w:rsidRPr="00DA77C1">
        <w:rPr>
          <w:b/>
          <w:bCs/>
          <w:u w:val="single"/>
        </w:rPr>
        <w:t xml:space="preserve">Economic </w:t>
      </w:r>
    </w:p>
    <w:p w14:paraId="710849FC" w14:textId="11A3DCE1" w:rsidR="00A24291" w:rsidRPr="00CC6256" w:rsidRDefault="00D13948" w:rsidP="0012235A">
      <w:pPr>
        <w:pStyle w:val="Bullet1"/>
        <w:numPr>
          <w:ilvl w:val="0"/>
          <w:numId w:val="0"/>
        </w:numPr>
        <w:spacing w:after="0"/>
        <w:rPr>
          <w:rFonts w:eastAsia="Century Gothic" w:cs="Century Gothic"/>
          <w:color w:val="auto"/>
          <w:sz w:val="24"/>
          <w:szCs w:val="22"/>
          <w:lang w:val="en-AU" w:bidi="en-AU"/>
        </w:rPr>
      </w:pPr>
      <w:r w:rsidRPr="00CC6256">
        <w:rPr>
          <w:rFonts w:eastAsia="Century Gothic" w:cs="Century Gothic"/>
          <w:color w:val="auto"/>
          <w:sz w:val="24"/>
          <w:szCs w:val="22"/>
          <w:lang w:val="en-AU" w:bidi="en-AU"/>
        </w:rPr>
        <w:t>Some of the amendments economic benefits are outlined below</w:t>
      </w:r>
      <w:r w:rsidR="00A24291" w:rsidRPr="00CC6256">
        <w:rPr>
          <w:rFonts w:eastAsia="Century Gothic" w:cs="Century Gothic"/>
          <w:color w:val="auto"/>
          <w:sz w:val="24"/>
          <w:szCs w:val="22"/>
          <w:lang w:val="en-AU" w:bidi="en-AU"/>
        </w:rPr>
        <w:t xml:space="preserve">: </w:t>
      </w:r>
    </w:p>
    <w:p w14:paraId="0178D7CA" w14:textId="3727F9D2" w:rsidR="00551C91" w:rsidRPr="00551C91" w:rsidRDefault="00A24291" w:rsidP="0012235A">
      <w:pPr>
        <w:pStyle w:val="Bullet1"/>
        <w:numPr>
          <w:ilvl w:val="0"/>
          <w:numId w:val="8"/>
        </w:numPr>
        <w:spacing w:after="0"/>
        <w:rPr>
          <w:rFonts w:eastAsia="Century Gothic" w:cs="Century Gothic"/>
          <w:color w:val="auto"/>
          <w:sz w:val="24"/>
          <w:szCs w:val="22"/>
          <w:lang w:val="en-AU" w:bidi="en-AU"/>
        </w:rPr>
      </w:pPr>
      <w:r w:rsidRPr="00CC6256">
        <w:rPr>
          <w:rFonts w:eastAsia="Century Gothic" w:cs="Century Gothic"/>
          <w:color w:val="auto"/>
          <w:sz w:val="24"/>
          <w:szCs w:val="22"/>
          <w:lang w:val="en-AU" w:bidi="en-AU"/>
        </w:rPr>
        <w:t xml:space="preserve">The </w:t>
      </w:r>
      <w:r w:rsidR="00F01C12" w:rsidRPr="00CC6256">
        <w:rPr>
          <w:rFonts w:eastAsia="Century Gothic" w:cs="Century Gothic"/>
          <w:color w:val="auto"/>
          <w:sz w:val="24"/>
          <w:szCs w:val="22"/>
          <w:lang w:val="en-AU" w:bidi="en-AU"/>
        </w:rPr>
        <w:t>balanced</w:t>
      </w:r>
      <w:r w:rsidRPr="00CC6256">
        <w:rPr>
          <w:rFonts w:eastAsia="Century Gothic" w:cs="Century Gothic"/>
          <w:color w:val="auto"/>
          <w:sz w:val="24"/>
          <w:szCs w:val="22"/>
          <w:lang w:val="en-AU" w:bidi="en-AU"/>
        </w:rPr>
        <w:t xml:space="preserve"> approach to planning considerations will allow</w:t>
      </w:r>
      <w:r w:rsidR="00880EE2" w:rsidRPr="00CC6256">
        <w:rPr>
          <w:rFonts w:eastAsia="Century Gothic" w:cs="Century Gothic"/>
          <w:color w:val="auto"/>
          <w:sz w:val="24"/>
          <w:szCs w:val="22"/>
          <w:lang w:val="en-AU" w:bidi="en-AU"/>
        </w:rPr>
        <w:t xml:space="preserve"> </w:t>
      </w:r>
      <w:r w:rsidR="00F01C12" w:rsidRPr="00CC6256">
        <w:rPr>
          <w:rFonts w:eastAsia="Century Gothic" w:cs="Century Gothic"/>
          <w:color w:val="auto"/>
          <w:sz w:val="24"/>
          <w:szCs w:val="22"/>
          <w:lang w:val="en-AU" w:bidi="en-AU"/>
        </w:rPr>
        <w:t>continued growth</w:t>
      </w:r>
      <w:r w:rsidR="00880EE2" w:rsidRPr="00CC6256">
        <w:rPr>
          <w:rFonts w:eastAsia="Century Gothic" w:cs="Century Gothic"/>
          <w:color w:val="auto"/>
          <w:sz w:val="24"/>
          <w:szCs w:val="22"/>
          <w:lang w:val="en-AU" w:bidi="en-AU"/>
        </w:rPr>
        <w:t xml:space="preserve"> of agriculture, industry, tourism whilst making appropriate commercial and retail activity</w:t>
      </w:r>
      <w:r w:rsidR="0012235A">
        <w:rPr>
          <w:rFonts w:eastAsia="Century Gothic" w:cs="Century Gothic"/>
          <w:color w:val="auto"/>
          <w:sz w:val="24"/>
          <w:szCs w:val="22"/>
          <w:lang w:val="en-AU" w:bidi="en-AU"/>
        </w:rPr>
        <w:t>.</w:t>
      </w:r>
    </w:p>
    <w:p w14:paraId="13FB0DB8" w14:textId="0110AB71" w:rsidR="00551C91" w:rsidRPr="00551C91" w:rsidRDefault="00551C91" w:rsidP="0012235A">
      <w:pPr>
        <w:pStyle w:val="Bullet1"/>
        <w:numPr>
          <w:ilvl w:val="0"/>
          <w:numId w:val="8"/>
        </w:numPr>
        <w:spacing w:after="0"/>
        <w:rPr>
          <w:rFonts w:eastAsia="Century Gothic" w:cs="Century Gothic"/>
          <w:color w:val="auto"/>
          <w:sz w:val="24"/>
          <w:szCs w:val="22"/>
          <w:lang w:val="en-AU" w:bidi="en-AU"/>
        </w:rPr>
      </w:pPr>
      <w:r w:rsidRPr="00551C91">
        <w:rPr>
          <w:rFonts w:eastAsia="Century Gothic" w:cs="Century Gothic"/>
          <w:color w:val="auto"/>
          <w:sz w:val="24"/>
          <w:szCs w:val="22"/>
          <w:lang w:val="en-AU" w:bidi="en-AU"/>
        </w:rPr>
        <w:t xml:space="preserve">Acknowledgement of key resource recovery hubs as economic drivers within the scheme. </w:t>
      </w:r>
    </w:p>
    <w:p w14:paraId="2149FB34" w14:textId="6667F92F" w:rsidR="00551C91" w:rsidRPr="00551C91" w:rsidRDefault="00551C91" w:rsidP="0012235A">
      <w:pPr>
        <w:pStyle w:val="Bullet1"/>
        <w:numPr>
          <w:ilvl w:val="0"/>
          <w:numId w:val="8"/>
        </w:numPr>
        <w:spacing w:after="0"/>
        <w:rPr>
          <w:rFonts w:eastAsia="Century Gothic" w:cs="Century Gothic"/>
          <w:color w:val="auto"/>
          <w:sz w:val="24"/>
          <w:szCs w:val="22"/>
          <w:lang w:val="en-AU" w:bidi="en-AU"/>
        </w:rPr>
      </w:pPr>
      <w:r w:rsidRPr="00551C91">
        <w:rPr>
          <w:rFonts w:eastAsia="Century Gothic" w:cs="Century Gothic"/>
          <w:color w:val="auto"/>
          <w:sz w:val="24"/>
          <w:szCs w:val="22"/>
          <w:lang w:val="en-AU" w:bidi="en-AU"/>
        </w:rPr>
        <w:t xml:space="preserve">Introduction of a new Cooper Street West local policy, to guide the development of this precinct. The future development of this precinct will release land used for employment purposes. </w:t>
      </w:r>
    </w:p>
    <w:p w14:paraId="2E36B114" w14:textId="5229EFF0" w:rsidR="00551C91" w:rsidRDefault="00551C91" w:rsidP="003A5741">
      <w:pPr>
        <w:pStyle w:val="Bullet1"/>
        <w:numPr>
          <w:ilvl w:val="0"/>
          <w:numId w:val="8"/>
        </w:numPr>
        <w:spacing w:after="0"/>
        <w:rPr>
          <w:rFonts w:eastAsia="Century Gothic" w:cs="Century Gothic"/>
          <w:color w:val="auto"/>
          <w:sz w:val="24"/>
          <w:szCs w:val="22"/>
          <w:lang w:val="en-AU" w:bidi="en-AU"/>
        </w:rPr>
      </w:pPr>
      <w:r w:rsidRPr="00551C91">
        <w:rPr>
          <w:rFonts w:eastAsia="Century Gothic" w:cs="Century Gothic"/>
          <w:color w:val="auto"/>
          <w:sz w:val="24"/>
          <w:szCs w:val="22"/>
          <w:lang w:val="en-AU" w:bidi="en-AU"/>
        </w:rPr>
        <w:t xml:space="preserve">These changes will result in protection of important economic drivers and the </w:t>
      </w:r>
      <w:r w:rsidR="003A5741">
        <w:rPr>
          <w:rFonts w:eastAsia="Century Gothic" w:cs="Century Gothic"/>
          <w:color w:val="auto"/>
          <w:sz w:val="24"/>
          <w:szCs w:val="22"/>
          <w:lang w:val="en-AU" w:bidi="en-AU"/>
        </w:rPr>
        <w:t>protection</w:t>
      </w:r>
      <w:r w:rsidR="003A5741" w:rsidRPr="00551C91">
        <w:rPr>
          <w:rFonts w:eastAsia="Century Gothic" w:cs="Century Gothic"/>
          <w:color w:val="auto"/>
          <w:sz w:val="24"/>
          <w:szCs w:val="22"/>
          <w:lang w:val="en-AU" w:bidi="en-AU"/>
        </w:rPr>
        <w:t xml:space="preserve"> </w:t>
      </w:r>
      <w:r w:rsidRPr="00551C91">
        <w:rPr>
          <w:rFonts w:eastAsia="Century Gothic" w:cs="Century Gothic"/>
          <w:color w:val="auto"/>
          <w:sz w:val="24"/>
          <w:szCs w:val="22"/>
          <w:lang w:val="en-AU" w:bidi="en-AU"/>
        </w:rPr>
        <w:t>of land to be used for employment purposes.</w:t>
      </w:r>
    </w:p>
    <w:p w14:paraId="377C0A28" w14:textId="77777777" w:rsidR="003A5741" w:rsidRPr="00551C91" w:rsidRDefault="003A5741" w:rsidP="0012235A">
      <w:pPr>
        <w:pStyle w:val="Bullet1"/>
        <w:numPr>
          <w:ilvl w:val="0"/>
          <w:numId w:val="0"/>
        </w:numPr>
        <w:spacing w:after="0"/>
        <w:ind w:left="720"/>
        <w:rPr>
          <w:rFonts w:eastAsia="Century Gothic" w:cs="Century Gothic"/>
          <w:color w:val="auto"/>
          <w:sz w:val="24"/>
          <w:szCs w:val="22"/>
          <w:lang w:val="en-AU" w:bidi="en-AU"/>
        </w:rPr>
      </w:pPr>
    </w:p>
    <w:p w14:paraId="5C1DB4C8" w14:textId="717AAF7F" w:rsidR="00A64DA3" w:rsidRPr="00CC6256" w:rsidRDefault="00551C91" w:rsidP="000E3545">
      <w:pPr>
        <w:pStyle w:val="Bullet1"/>
        <w:numPr>
          <w:ilvl w:val="0"/>
          <w:numId w:val="0"/>
        </w:numPr>
        <w:rPr>
          <w:rFonts w:eastAsia="Century Gothic" w:cs="Century Gothic"/>
          <w:color w:val="auto"/>
          <w:sz w:val="24"/>
          <w:szCs w:val="22"/>
          <w:lang w:val="en-AU" w:bidi="en-AU"/>
        </w:rPr>
      </w:pPr>
      <w:r w:rsidRPr="00551C91">
        <w:rPr>
          <w:rFonts w:eastAsia="Century Gothic" w:cs="Century Gothic"/>
          <w:color w:val="auto"/>
          <w:sz w:val="24"/>
          <w:szCs w:val="22"/>
          <w:lang w:val="en-AU" w:bidi="en-AU"/>
        </w:rPr>
        <w:lastRenderedPageBreak/>
        <w:t>In sum</w:t>
      </w:r>
      <w:r w:rsidR="003A5741">
        <w:rPr>
          <w:rFonts w:eastAsia="Century Gothic" w:cs="Century Gothic"/>
          <w:color w:val="auto"/>
          <w:sz w:val="24"/>
          <w:szCs w:val="22"/>
          <w:lang w:val="en-AU" w:bidi="en-AU"/>
        </w:rPr>
        <w:t>mary</w:t>
      </w:r>
      <w:r w:rsidRPr="00551C91">
        <w:rPr>
          <w:rFonts w:eastAsia="Century Gothic" w:cs="Century Gothic"/>
          <w:color w:val="auto"/>
          <w:sz w:val="24"/>
          <w:szCs w:val="22"/>
          <w:lang w:val="en-AU" w:bidi="en-AU"/>
        </w:rPr>
        <w:t xml:space="preserve">, the amendment strikes an appropriate balance between </w:t>
      </w:r>
      <w:r w:rsidR="003A5741">
        <w:rPr>
          <w:rFonts w:eastAsia="Century Gothic" w:cs="Century Gothic"/>
          <w:color w:val="auto"/>
          <w:sz w:val="24"/>
          <w:szCs w:val="22"/>
          <w:lang w:val="en-AU" w:bidi="en-AU"/>
        </w:rPr>
        <w:t>enhancing</w:t>
      </w:r>
      <w:r w:rsidR="003A5741" w:rsidRPr="00551C91">
        <w:rPr>
          <w:rFonts w:eastAsia="Century Gothic" w:cs="Century Gothic"/>
          <w:color w:val="auto"/>
          <w:sz w:val="24"/>
          <w:szCs w:val="22"/>
          <w:lang w:val="en-AU" w:bidi="en-AU"/>
        </w:rPr>
        <w:t xml:space="preserve"> </w:t>
      </w:r>
      <w:r w:rsidRPr="00551C91">
        <w:rPr>
          <w:rFonts w:eastAsia="Century Gothic" w:cs="Century Gothic"/>
          <w:color w:val="auto"/>
          <w:sz w:val="24"/>
          <w:szCs w:val="22"/>
          <w:lang w:val="en-AU" w:bidi="en-AU"/>
        </w:rPr>
        <w:t xml:space="preserve">environmental </w:t>
      </w:r>
      <w:r w:rsidR="003A5741">
        <w:rPr>
          <w:rFonts w:eastAsia="Century Gothic" w:cs="Century Gothic"/>
          <w:color w:val="auto"/>
          <w:sz w:val="24"/>
          <w:szCs w:val="22"/>
          <w:lang w:val="en-AU" w:bidi="en-AU"/>
        </w:rPr>
        <w:t>outcomes</w:t>
      </w:r>
      <w:r w:rsidRPr="00551C91">
        <w:rPr>
          <w:rFonts w:eastAsia="Century Gothic" w:cs="Century Gothic"/>
          <w:color w:val="auto"/>
          <w:sz w:val="24"/>
          <w:szCs w:val="22"/>
          <w:lang w:val="en-AU" w:bidi="en-AU"/>
        </w:rPr>
        <w:t xml:space="preserve">, improving social </w:t>
      </w:r>
      <w:proofErr w:type="gramStart"/>
      <w:r w:rsidRPr="00551C91">
        <w:rPr>
          <w:rFonts w:eastAsia="Century Gothic" w:cs="Century Gothic"/>
          <w:color w:val="auto"/>
          <w:sz w:val="24"/>
          <w:szCs w:val="22"/>
          <w:lang w:val="en-AU" w:bidi="en-AU"/>
        </w:rPr>
        <w:t>outcomes</w:t>
      </w:r>
      <w:proofErr w:type="gramEnd"/>
      <w:r w:rsidRPr="00551C91">
        <w:rPr>
          <w:rFonts w:eastAsia="Century Gothic" w:cs="Century Gothic"/>
          <w:color w:val="auto"/>
          <w:sz w:val="24"/>
          <w:szCs w:val="22"/>
          <w:lang w:val="en-AU" w:bidi="en-AU"/>
        </w:rPr>
        <w:t xml:space="preserve"> and continued economic development of the municipality.</w:t>
      </w:r>
      <w:r w:rsidR="00CC6256" w:rsidRPr="00CC6256">
        <w:rPr>
          <w:rFonts w:eastAsia="Century Gothic" w:cs="Century Gothic"/>
          <w:color w:val="auto"/>
          <w:sz w:val="24"/>
          <w:szCs w:val="22"/>
          <w:lang w:val="en-AU" w:bidi="en-AU"/>
        </w:rPr>
        <w:t xml:space="preserve"> </w:t>
      </w:r>
    </w:p>
    <w:p w14:paraId="2035F846" w14:textId="77777777" w:rsidR="00A15C2E" w:rsidRDefault="00A15C2E" w:rsidP="006A19B5">
      <w:pPr>
        <w:pStyle w:val="Heading3"/>
      </w:pPr>
      <w:r>
        <w:t>Does the amendment address relevant bushfire risk?</w:t>
      </w:r>
    </w:p>
    <w:p w14:paraId="0FB2955C" w14:textId="52FE216D" w:rsidR="0028787C" w:rsidRPr="00A270D6" w:rsidRDefault="00A52CC1" w:rsidP="000E3545">
      <w:pPr>
        <w:pStyle w:val="Bullet1"/>
        <w:numPr>
          <w:ilvl w:val="0"/>
          <w:numId w:val="0"/>
        </w:numPr>
        <w:rPr>
          <w:rFonts w:eastAsia="Century Gothic" w:cs="Century Gothic"/>
          <w:color w:val="auto"/>
          <w:sz w:val="24"/>
          <w:szCs w:val="22"/>
          <w:lang w:val="en-AU" w:bidi="en-AU"/>
        </w:rPr>
      </w:pPr>
      <w:r w:rsidRPr="00A52CC1">
        <w:rPr>
          <w:rFonts w:eastAsia="Century Gothic" w:cs="Century Gothic"/>
          <w:color w:val="auto"/>
          <w:sz w:val="24"/>
          <w:szCs w:val="22"/>
          <w:lang w:val="en-AU" w:bidi="en-AU"/>
        </w:rPr>
        <w:t>T</w:t>
      </w:r>
      <w:r w:rsidR="00EC0758" w:rsidRPr="00A52CC1">
        <w:rPr>
          <w:rFonts w:eastAsia="Century Gothic" w:cs="Century Gothic"/>
          <w:color w:val="auto"/>
          <w:sz w:val="24"/>
          <w:szCs w:val="22"/>
          <w:lang w:val="en-AU" w:bidi="en-AU"/>
        </w:rPr>
        <w:t>he</w:t>
      </w:r>
      <w:r w:rsidR="00A15C2E" w:rsidRPr="00A52CC1">
        <w:rPr>
          <w:rFonts w:eastAsia="Century Gothic" w:cs="Century Gothic"/>
          <w:color w:val="auto"/>
          <w:sz w:val="24"/>
          <w:szCs w:val="22"/>
          <w:lang w:val="en-AU" w:bidi="en-AU"/>
        </w:rPr>
        <w:t xml:space="preserve"> amendment</w:t>
      </w:r>
      <w:r w:rsidRPr="00A52CC1">
        <w:rPr>
          <w:rFonts w:eastAsia="Century Gothic" w:cs="Century Gothic"/>
          <w:color w:val="auto"/>
          <w:sz w:val="24"/>
          <w:szCs w:val="22"/>
          <w:lang w:val="en-AU" w:bidi="en-AU"/>
        </w:rPr>
        <w:t xml:space="preserve"> will not unreasonably</w:t>
      </w:r>
      <w:r w:rsidR="00EC0758" w:rsidRPr="00A52CC1">
        <w:rPr>
          <w:rFonts w:eastAsia="Century Gothic" w:cs="Century Gothic"/>
          <w:color w:val="auto"/>
          <w:sz w:val="24"/>
          <w:szCs w:val="22"/>
          <w:lang w:val="en-AU" w:bidi="en-AU"/>
        </w:rPr>
        <w:t xml:space="preserve"> </w:t>
      </w:r>
      <w:r w:rsidRPr="00A52CC1">
        <w:rPr>
          <w:rFonts w:eastAsia="Century Gothic" w:cs="Century Gothic"/>
          <w:color w:val="auto"/>
          <w:sz w:val="24"/>
          <w:szCs w:val="22"/>
          <w:lang w:val="en-AU" w:bidi="en-AU"/>
        </w:rPr>
        <w:t>impact</w:t>
      </w:r>
      <w:r w:rsidR="00A15C2E" w:rsidRPr="00A52CC1">
        <w:rPr>
          <w:rFonts w:eastAsia="Century Gothic" w:cs="Century Gothic"/>
          <w:color w:val="auto"/>
          <w:sz w:val="24"/>
          <w:szCs w:val="22"/>
          <w:lang w:val="en-AU" w:bidi="en-AU"/>
        </w:rPr>
        <w:t xml:space="preserve"> the risk to life as a priority, property, community infrastructure and the natural environment from bushfire.</w:t>
      </w:r>
      <w:r w:rsidR="007B466A" w:rsidRPr="00A52CC1">
        <w:rPr>
          <w:rFonts w:eastAsia="Century Gothic" w:cs="Century Gothic"/>
          <w:color w:val="auto"/>
          <w:sz w:val="24"/>
          <w:szCs w:val="22"/>
          <w:lang w:val="en-AU" w:bidi="en-AU"/>
        </w:rPr>
        <w:t xml:space="preserve"> </w:t>
      </w:r>
      <w:r w:rsidR="00E37147" w:rsidRPr="00A52CC1">
        <w:rPr>
          <w:rFonts w:eastAsia="Century Gothic" w:cs="Century Gothic"/>
          <w:color w:val="auto"/>
          <w:sz w:val="24"/>
          <w:szCs w:val="22"/>
          <w:lang w:val="en-AU" w:bidi="en-AU"/>
        </w:rPr>
        <w:t>The proposed changes are generally consistent with Clause 13.02 – Bushfire</w:t>
      </w:r>
      <w:r w:rsidR="007B466A" w:rsidRPr="00A52CC1">
        <w:rPr>
          <w:rFonts w:eastAsia="Century Gothic" w:cs="Century Gothic"/>
          <w:color w:val="auto"/>
          <w:sz w:val="24"/>
          <w:szCs w:val="22"/>
          <w:lang w:val="en-AU" w:bidi="en-AU"/>
        </w:rPr>
        <w:t>, as the amendment will not impact upon landscape considerations, locations for development, the development of safe spaces or site-based exposure.</w:t>
      </w:r>
      <w:r w:rsidR="00A270D6">
        <w:rPr>
          <w:rFonts w:eastAsia="Century Gothic" w:cs="Century Gothic"/>
          <w:color w:val="auto"/>
          <w:sz w:val="24"/>
          <w:szCs w:val="22"/>
          <w:lang w:val="en-AU" w:bidi="en-AU"/>
        </w:rPr>
        <w:t xml:space="preserve"> </w:t>
      </w:r>
      <w:r w:rsidR="00A61FC8" w:rsidRPr="00FF6872">
        <w:rPr>
          <w:rFonts w:eastAsia="Century Gothic" w:cs="Century Gothic"/>
          <w:color w:val="auto"/>
          <w:sz w:val="24"/>
          <w:szCs w:val="22"/>
          <w:lang w:val="en-AU" w:bidi="en-AU"/>
        </w:rPr>
        <w:t>It is acknowledged that the amendment will impact land affected by Bushfire Management Overlays and Designated Bushire Prone Areas</w:t>
      </w:r>
      <w:r w:rsidR="0028787C" w:rsidRPr="00FF6872">
        <w:rPr>
          <w:rFonts w:eastAsia="Century Gothic" w:cs="Century Gothic"/>
          <w:color w:val="auto"/>
          <w:sz w:val="24"/>
          <w:szCs w:val="22"/>
          <w:lang w:val="en-AU" w:bidi="en-AU"/>
        </w:rPr>
        <w:t>, but the amendment does not seek to alter what is and what is not land subject to bushfire.</w:t>
      </w:r>
      <w:r w:rsidR="00A270D6" w:rsidRPr="00FF6872">
        <w:rPr>
          <w:rFonts w:eastAsia="Century Gothic" w:cs="Century Gothic"/>
          <w:color w:val="auto"/>
          <w:sz w:val="24"/>
          <w:szCs w:val="22"/>
          <w:lang w:val="en-AU" w:bidi="en-AU"/>
        </w:rPr>
        <w:t xml:space="preserve"> For this reason, it is considered generally consistent with </w:t>
      </w:r>
      <w:r w:rsidR="00FF6872" w:rsidRPr="00FF6872">
        <w:rPr>
          <w:rFonts w:eastAsia="Century Gothic" w:cs="Century Gothic"/>
          <w:color w:val="auto"/>
          <w:sz w:val="24"/>
          <w:szCs w:val="22"/>
          <w:lang w:val="en-AU" w:bidi="en-AU"/>
        </w:rPr>
        <w:t>Clause 13.02 – Bushfire.</w:t>
      </w:r>
      <w:r w:rsidR="00FF6872">
        <w:rPr>
          <w:rFonts w:eastAsia="Century Gothic" w:cs="Century Gothic"/>
          <w:color w:val="44546A" w:themeColor="text2"/>
          <w:sz w:val="24"/>
          <w:szCs w:val="22"/>
          <w:lang w:val="en-AU" w:bidi="en-AU"/>
        </w:rPr>
        <w:t xml:space="preserve"> </w:t>
      </w:r>
    </w:p>
    <w:p w14:paraId="393C836A" w14:textId="601920DA" w:rsidR="00A61FC8" w:rsidRPr="00F8266C" w:rsidRDefault="003509A4" w:rsidP="000E3545">
      <w:pPr>
        <w:pStyle w:val="Bullet1"/>
        <w:numPr>
          <w:ilvl w:val="0"/>
          <w:numId w:val="0"/>
        </w:numPr>
        <w:rPr>
          <w:rFonts w:eastAsia="Century Gothic" w:cs="Century Gothic"/>
          <w:color w:val="auto"/>
          <w:sz w:val="24"/>
          <w:szCs w:val="22"/>
          <w:lang w:val="en-AU" w:bidi="en-AU"/>
        </w:rPr>
      </w:pPr>
      <w:r>
        <w:rPr>
          <w:rFonts w:eastAsia="Century Gothic" w:cs="Century Gothic"/>
          <w:color w:val="auto"/>
          <w:sz w:val="24"/>
          <w:szCs w:val="22"/>
          <w:lang w:val="en-AU" w:bidi="en-AU"/>
        </w:rPr>
        <w:t>Some</w:t>
      </w:r>
      <w:r w:rsidR="0028787C" w:rsidRPr="00F8266C">
        <w:rPr>
          <w:rFonts w:eastAsia="Century Gothic" w:cs="Century Gothic"/>
          <w:color w:val="auto"/>
          <w:sz w:val="24"/>
          <w:szCs w:val="22"/>
          <w:lang w:val="en-AU" w:bidi="en-AU"/>
        </w:rPr>
        <w:t xml:space="preserve"> internal processes related to bushfire management in new developments</w:t>
      </w:r>
      <w:r w:rsidR="00F106A4" w:rsidRPr="00F8266C">
        <w:rPr>
          <w:rFonts w:eastAsia="Century Gothic" w:cs="Century Gothic"/>
          <w:color w:val="auto"/>
          <w:sz w:val="24"/>
          <w:szCs w:val="22"/>
          <w:lang w:val="en-AU" w:bidi="en-AU"/>
        </w:rPr>
        <w:t xml:space="preserve"> in parts of Whittlesea’s growth areas</w:t>
      </w:r>
      <w:r w:rsidR="0028787C" w:rsidRPr="00F8266C">
        <w:rPr>
          <w:rFonts w:eastAsia="Century Gothic" w:cs="Century Gothic"/>
          <w:color w:val="auto"/>
          <w:sz w:val="24"/>
          <w:szCs w:val="22"/>
          <w:lang w:val="en-AU" w:bidi="en-AU"/>
        </w:rPr>
        <w:t xml:space="preserve">. </w:t>
      </w:r>
      <w:r w:rsidR="00A61FC8" w:rsidRPr="00F8266C">
        <w:rPr>
          <w:rFonts w:eastAsia="Century Gothic" w:cs="Century Gothic"/>
          <w:color w:val="auto"/>
          <w:sz w:val="24"/>
          <w:szCs w:val="22"/>
          <w:lang w:val="en-AU" w:bidi="en-AU"/>
        </w:rPr>
        <w:t>These changes are limited to</w:t>
      </w:r>
      <w:r w:rsidR="00F106A4" w:rsidRPr="00F8266C">
        <w:rPr>
          <w:rFonts w:eastAsia="Century Gothic" w:cs="Century Gothic"/>
          <w:color w:val="auto"/>
          <w:sz w:val="24"/>
          <w:szCs w:val="22"/>
          <w:lang w:val="en-AU" w:bidi="en-AU"/>
        </w:rPr>
        <w:t xml:space="preserve"> land impacted by</w:t>
      </w:r>
      <w:r w:rsidR="00A61FC8" w:rsidRPr="00F8266C">
        <w:rPr>
          <w:rFonts w:eastAsia="Century Gothic" w:cs="Century Gothic"/>
          <w:color w:val="auto"/>
          <w:sz w:val="24"/>
          <w:szCs w:val="22"/>
          <w:lang w:val="en-AU" w:bidi="en-AU"/>
        </w:rPr>
        <w:t xml:space="preserve"> Schedules 3, 5, 6 and 7 of the Urban Growth Zone. The changes relating to Bushfire risk are outlined below:  </w:t>
      </w:r>
    </w:p>
    <w:p w14:paraId="618A5F09" w14:textId="1407C49B" w:rsidR="00A61FC8" w:rsidRPr="0060132C" w:rsidRDefault="00A61FC8" w:rsidP="004073B5">
      <w:pPr>
        <w:pStyle w:val="Bullet2"/>
        <w:numPr>
          <w:ilvl w:val="0"/>
          <w:numId w:val="2"/>
        </w:numPr>
      </w:pPr>
      <w:r w:rsidRPr="0060132C">
        <w:t xml:space="preserve">Schedule 5: alteration to the stage when Bushfire Management Statements are submitted. It is proposed to change this requirement from being a mandatory condition to an application requirement, to ensure that any design changes are addressed during the initial stages of these substantial growth </w:t>
      </w:r>
      <w:proofErr w:type="gramStart"/>
      <w:r w:rsidRPr="0060132C">
        <w:t>areas;</w:t>
      </w:r>
      <w:proofErr w:type="gramEnd"/>
      <w:r w:rsidRPr="0060132C">
        <w:t xml:space="preserve"> </w:t>
      </w:r>
    </w:p>
    <w:p w14:paraId="146CBAD5" w14:textId="5EA5AA4D" w:rsidR="00A61FC8" w:rsidRPr="00544EA7" w:rsidRDefault="00A61FC8" w:rsidP="004073B5">
      <w:pPr>
        <w:pStyle w:val="Bullet2"/>
        <w:numPr>
          <w:ilvl w:val="0"/>
          <w:numId w:val="2"/>
        </w:numPr>
      </w:pPr>
      <w:r w:rsidRPr="00544EA7">
        <w:t xml:space="preserve">Schedules 3, 6 and 7: replace “site management plan” with “bushfire site management plan”; and, </w:t>
      </w:r>
    </w:p>
    <w:p w14:paraId="72944D5C" w14:textId="7FF0CB0A" w:rsidR="00526282" w:rsidRPr="00544EA7" w:rsidRDefault="00A61FC8" w:rsidP="004073B5">
      <w:pPr>
        <w:pStyle w:val="Bullet2"/>
        <w:numPr>
          <w:ilvl w:val="0"/>
          <w:numId w:val="2"/>
        </w:numPr>
      </w:pPr>
      <w:r w:rsidRPr="00544EA7">
        <w:t xml:space="preserve">Schedules 3, 5, 6: consistently apply the responsible authority as the approver of bushfire site management plans to ensure consistency across the Urban Growth Zone Schedules. This change will have no impact on the quality of assessment, </w:t>
      </w:r>
      <w:r w:rsidR="002F6854">
        <w:t xml:space="preserve">as </w:t>
      </w:r>
      <w:r w:rsidR="00E54FC0">
        <w:t xml:space="preserve">Council’s Municipal Fire Prevention </w:t>
      </w:r>
      <w:r w:rsidR="00F05636">
        <w:t>Officer is</w:t>
      </w:r>
      <w:r w:rsidR="0062011F">
        <w:t xml:space="preserve"> suitably qualified </w:t>
      </w:r>
      <w:r w:rsidR="006602EE">
        <w:t xml:space="preserve">to provide </w:t>
      </w:r>
      <w:r w:rsidR="00067F90">
        <w:t xml:space="preserve">oversight to statutory planning. </w:t>
      </w:r>
    </w:p>
    <w:p w14:paraId="535992D2" w14:textId="7AE1AFDF" w:rsidR="006A27FE" w:rsidRPr="00CF7785" w:rsidRDefault="00526282" w:rsidP="00A61FC8">
      <w:pPr>
        <w:pStyle w:val="Bullet2"/>
        <w:numPr>
          <w:ilvl w:val="0"/>
          <w:numId w:val="0"/>
        </w:numPr>
      </w:pPr>
      <w:r w:rsidRPr="00CF7785">
        <w:t>Given the above, it is reasonable to conclude that t</w:t>
      </w:r>
      <w:r w:rsidR="00C10E87" w:rsidRPr="00CF7785">
        <w:t xml:space="preserve">he </w:t>
      </w:r>
      <w:r w:rsidRPr="00CF7785">
        <w:t>a</w:t>
      </w:r>
      <w:r w:rsidR="00C10E87" w:rsidRPr="00CF7785">
        <w:t xml:space="preserve">mendment meets bushfire policy in Clause 13.02 of the Planning Scheme because </w:t>
      </w:r>
      <w:r w:rsidRPr="00CF7785">
        <w:t>the proposed changes seek to change internal procedures</w:t>
      </w:r>
      <w:r w:rsidR="000545C8">
        <w:t>, not bushfire safety related outcomes</w:t>
      </w:r>
      <w:r w:rsidR="00A61FC8" w:rsidRPr="00CF7785">
        <w:t>.</w:t>
      </w:r>
      <w:r w:rsidR="00E4331A">
        <w:t xml:space="preserve"> Further</w:t>
      </w:r>
      <w:r w:rsidR="008230FE">
        <w:t>more</w:t>
      </w:r>
      <w:r w:rsidR="00E4331A">
        <w:t>, requiring consideration of bushfire planning earlier</w:t>
      </w:r>
      <w:r w:rsidR="00680236">
        <w:t xml:space="preserve"> in </w:t>
      </w:r>
      <w:r w:rsidR="00B76738">
        <w:t>an</w:t>
      </w:r>
      <w:r w:rsidR="00680236">
        <w:t xml:space="preserve"> application process</w:t>
      </w:r>
      <w:r w:rsidR="00E4331A">
        <w:t xml:space="preserve"> is likely to </w:t>
      </w:r>
      <w:r w:rsidR="00112613">
        <w:t>promote safer design.</w:t>
      </w:r>
      <w:r w:rsidR="00A61FC8" w:rsidRPr="00CF7785">
        <w:t xml:space="preserve"> </w:t>
      </w:r>
      <w:r w:rsidR="00EA57A3">
        <w:t>The</w:t>
      </w:r>
      <w:r w:rsidR="00A61FC8" w:rsidRPr="00CF7785">
        <w:t xml:space="preserve"> amendment will </w:t>
      </w:r>
      <w:r w:rsidR="00F1790D">
        <w:t>reduce</w:t>
      </w:r>
      <w:r w:rsidR="00A61FC8" w:rsidRPr="00CF7785">
        <w:t xml:space="preserve"> the risk to life, community infrastructure and the natural environment from bushfire.</w:t>
      </w:r>
      <w:r w:rsidR="006A27FE" w:rsidRPr="00CF7785">
        <w:t xml:space="preserve"> </w:t>
      </w:r>
    </w:p>
    <w:p w14:paraId="77EC5BB9" w14:textId="51DBE1AF" w:rsidR="00A15C2E" w:rsidRDefault="00A15C2E" w:rsidP="009F1201">
      <w:pPr>
        <w:pStyle w:val="Heading3"/>
      </w:pPr>
      <w:r>
        <w:t xml:space="preserve">Does the amendment comply with the requirements of any </w:t>
      </w:r>
      <w:r w:rsidR="00E1295A">
        <w:t xml:space="preserve">other </w:t>
      </w:r>
      <w:r>
        <w:t>Minister’s Direction applicable to the amendment?</w:t>
      </w:r>
    </w:p>
    <w:p w14:paraId="5612D8D6" w14:textId="464AC25F" w:rsidR="00DE7829" w:rsidRPr="00AA66ED" w:rsidRDefault="00EC29D8" w:rsidP="006D5552">
      <w:pPr>
        <w:pStyle w:val="Bullet2"/>
        <w:numPr>
          <w:ilvl w:val="0"/>
          <w:numId w:val="0"/>
        </w:numPr>
      </w:pPr>
      <w:bookmarkStart w:id="2" w:name="_Hlk143510011"/>
      <w:r w:rsidRPr="00AA66ED">
        <w:t>Section 7(5) of the Act, which states: The Minister may issue directions or guidelines as to the form and content of any planning scheme or planning schemes.</w:t>
      </w:r>
      <w:r w:rsidR="00F1307C" w:rsidRPr="00AA66ED">
        <w:t xml:space="preserve"> Additionally, Section 12(2)(a) of the Act </w:t>
      </w:r>
      <w:r w:rsidR="00B65D6A" w:rsidRPr="00AA66ED">
        <w:t xml:space="preserve">outlines that when preparing a planning scheme amendment, a planning authority must have regard to the Minister’s </w:t>
      </w:r>
      <w:r w:rsidR="00B65D6A" w:rsidRPr="00AA66ED">
        <w:lastRenderedPageBreak/>
        <w:t>directions.</w:t>
      </w:r>
      <w:r w:rsidR="00A82644" w:rsidRPr="00AA66ED">
        <w:t xml:space="preserve"> </w:t>
      </w:r>
    </w:p>
    <w:p w14:paraId="3E486B71" w14:textId="37321338" w:rsidR="00C137D6" w:rsidRPr="00EA7B51" w:rsidRDefault="00EC29D8" w:rsidP="002A1569">
      <w:pPr>
        <w:pStyle w:val="Bullet2"/>
        <w:numPr>
          <w:ilvl w:val="0"/>
          <w:numId w:val="0"/>
        </w:numPr>
      </w:pPr>
      <w:r w:rsidRPr="008230FE">
        <w:rPr>
          <w:b/>
          <w:bCs/>
        </w:rPr>
        <w:t>Ministerial Direction</w:t>
      </w:r>
      <w:r w:rsidR="00A21661" w:rsidRPr="008230FE">
        <w:rPr>
          <w:b/>
          <w:bCs/>
        </w:rPr>
        <w:t xml:space="preserve"> No.</w:t>
      </w:r>
      <w:r w:rsidRPr="008230FE">
        <w:rPr>
          <w:b/>
          <w:bCs/>
        </w:rPr>
        <w:t xml:space="preserve"> 1</w:t>
      </w:r>
      <w:r w:rsidR="00C8443F" w:rsidRPr="008230FE">
        <w:rPr>
          <w:b/>
          <w:bCs/>
        </w:rPr>
        <w:t xml:space="preserve"> – Potentially Contaminated Land</w:t>
      </w:r>
      <w:r w:rsidR="0085766A" w:rsidRPr="008230FE">
        <w:rPr>
          <w:b/>
          <w:bCs/>
        </w:rPr>
        <w:t xml:space="preserve"> </w:t>
      </w:r>
      <w:r w:rsidRPr="002A1569">
        <w:t>ha</w:t>
      </w:r>
      <w:r w:rsidR="00C137D6" w:rsidRPr="002A1569">
        <w:t>s</w:t>
      </w:r>
      <w:r w:rsidRPr="002A1569">
        <w:t xml:space="preserve"> been considered in the preparation of</w:t>
      </w:r>
      <w:r w:rsidR="008C767E">
        <w:t xml:space="preserve"> this amendment. </w:t>
      </w:r>
      <w:r w:rsidR="00C50E5A" w:rsidRPr="00EA7B51">
        <w:t xml:space="preserve">The above direction requires Council to </w:t>
      </w:r>
      <w:r w:rsidR="008D4AE6" w:rsidRPr="00EA7B51">
        <w:t xml:space="preserve">consider potential contamination prior to any rezoning, or similar. This amendment does seek to change all land from a Rural Conservation Zone Schedule to a Rural Conservation Zone Schedule 1. </w:t>
      </w:r>
      <w:r w:rsidR="00AA66ED" w:rsidRPr="00EA7B51">
        <w:t>T</w:t>
      </w:r>
      <w:r w:rsidR="00693B5F" w:rsidRPr="00EA7B51">
        <w:t>he</w:t>
      </w:r>
      <w:r w:rsidR="00AA66ED" w:rsidRPr="00EA7B51">
        <w:t>se</w:t>
      </w:r>
      <w:r w:rsidR="00693B5F" w:rsidRPr="00EA7B51">
        <w:t xml:space="preserve"> schedules are near identica</w:t>
      </w:r>
      <w:r w:rsidR="00AA66ED" w:rsidRPr="00EA7B51">
        <w:t>l and</w:t>
      </w:r>
      <w:r w:rsidR="001C5441" w:rsidRPr="00EA7B51">
        <w:t xml:space="preserve"> would not</w:t>
      </w:r>
      <w:r w:rsidR="00342E99" w:rsidRPr="00EA7B51">
        <w:t xml:space="preserve"> function </w:t>
      </w:r>
      <w:r w:rsidR="001C5441" w:rsidRPr="00EA7B51">
        <w:t>differently for</w:t>
      </w:r>
      <w:r w:rsidR="00342E99" w:rsidRPr="00EA7B51">
        <w:t xml:space="preserve"> end users of the Scheme</w:t>
      </w:r>
      <w:r w:rsidR="00947069" w:rsidRPr="00EA7B51">
        <w:t>, be they decision makers or others</w:t>
      </w:r>
      <w:r w:rsidR="00342E99" w:rsidRPr="00EA7B51">
        <w:t xml:space="preserve">. </w:t>
      </w:r>
      <w:r w:rsidR="008528A8" w:rsidRPr="00EA7B51">
        <w:t xml:space="preserve">Accordingly, this part of amendment </w:t>
      </w:r>
      <w:r w:rsidR="00D61599" w:rsidRPr="00EA7B51">
        <w:t>C</w:t>
      </w:r>
      <w:r w:rsidR="008528A8" w:rsidRPr="00EA7B51">
        <w:t xml:space="preserve">249 is policy </w:t>
      </w:r>
      <w:r w:rsidR="00F203AB" w:rsidRPr="00EA7B51">
        <w:t>neutral,</w:t>
      </w:r>
      <w:r w:rsidR="008528A8" w:rsidRPr="00EA7B51">
        <w:t xml:space="preserve"> and the land impacted by this </w:t>
      </w:r>
      <w:r w:rsidR="00F203AB" w:rsidRPr="00EA7B51">
        <w:t>change</w:t>
      </w:r>
      <w:r w:rsidR="008528A8" w:rsidRPr="00EA7B51">
        <w:t xml:space="preserve"> will not be associated with a change of use</w:t>
      </w:r>
      <w:r w:rsidR="00091CDB" w:rsidRPr="00EA7B51">
        <w:t xml:space="preserve">. Accordingly, as there is no change of use in this </w:t>
      </w:r>
      <w:r w:rsidR="00F203AB" w:rsidRPr="00EA7B51">
        <w:t>circumstance</w:t>
      </w:r>
      <w:r w:rsidR="00091CDB" w:rsidRPr="00EA7B51">
        <w:t xml:space="preserve">, </w:t>
      </w:r>
      <w:r w:rsidR="0011159F" w:rsidRPr="00EA7B51">
        <w:t>it is not necessary to audit the subject sites</w:t>
      </w:r>
      <w:r w:rsidR="00EA7B51">
        <w:t xml:space="preserve"> for potentially contaminated land</w:t>
      </w:r>
      <w:r w:rsidR="0011159F" w:rsidRPr="00EA7B51">
        <w:t xml:space="preserve">. </w:t>
      </w:r>
    </w:p>
    <w:p w14:paraId="4F3B9C21" w14:textId="4276F932" w:rsidR="00CF2D85" w:rsidRPr="00197876" w:rsidRDefault="00CF2D85" w:rsidP="00C53E29">
      <w:pPr>
        <w:spacing w:before="0"/>
      </w:pPr>
      <w:r w:rsidRPr="00B7328F">
        <w:t xml:space="preserve">The amendment complies with </w:t>
      </w:r>
      <w:r w:rsidRPr="008230FE">
        <w:rPr>
          <w:b/>
          <w:bCs/>
        </w:rPr>
        <w:t xml:space="preserve">Ministerial Direction No. 11 (Strategic Assessment of Amendments) </w:t>
      </w:r>
      <w:r w:rsidRPr="00B7328F">
        <w:t xml:space="preserve">under section 12 of the Planning and Environment Act 1987. The amendment is consistent with this direction which ensures a comprehensive strategic evaluation of a planning scheme amendment and the outcomes it produces. This report already responds to multiple sections of MD11, which do not </w:t>
      </w:r>
      <w:r w:rsidRPr="00197876">
        <w:t xml:space="preserve">need to be further commented upon </w:t>
      </w:r>
      <w:r w:rsidR="00B7328F" w:rsidRPr="00197876">
        <w:t xml:space="preserve">within this section of the report. </w:t>
      </w:r>
      <w:r w:rsidRPr="00197876">
        <w:t xml:space="preserve"> </w:t>
      </w:r>
    </w:p>
    <w:p w14:paraId="12089862" w14:textId="3B16B0CE" w:rsidR="00C53E29" w:rsidRPr="00197876" w:rsidRDefault="00CF2D85" w:rsidP="00C53E29">
      <w:pPr>
        <w:spacing w:before="0"/>
      </w:pPr>
      <w:r w:rsidRPr="00197876">
        <w:t>Additionally, the</w:t>
      </w:r>
      <w:r w:rsidR="00C53E29" w:rsidRPr="00197876">
        <w:t xml:space="preserve"> amendment was prepared using the </w:t>
      </w:r>
      <w:hyperlink r:id="rId16" w:history="1">
        <w:r w:rsidR="00C53E29" w:rsidRPr="00197876">
          <w:t>PPN46:</w:t>
        </w:r>
        <w:r w:rsidR="005A694A">
          <w:t xml:space="preserve"> </w:t>
        </w:r>
        <w:r w:rsidR="00C53E29" w:rsidRPr="00197876">
          <w:t>Strategic assessment guidelines</w:t>
        </w:r>
      </w:hyperlink>
      <w:r w:rsidR="00C53E29" w:rsidRPr="00197876">
        <w:t xml:space="preserve"> and Ministerial Direction 15 the planning scheme amendment process. The amendment responds to these documents in the following ways: </w:t>
      </w:r>
    </w:p>
    <w:p w14:paraId="6ECAB3A7" w14:textId="3E16C146" w:rsidR="00C53E29" w:rsidRPr="00197876" w:rsidRDefault="00C53E29" w:rsidP="004073B5">
      <w:pPr>
        <w:pStyle w:val="Bullet1"/>
        <w:numPr>
          <w:ilvl w:val="0"/>
          <w:numId w:val="5"/>
        </w:numPr>
        <w:rPr>
          <w:rFonts w:eastAsia="Century Gothic" w:cs="Century Gothic"/>
          <w:color w:val="auto"/>
          <w:sz w:val="24"/>
          <w:szCs w:val="22"/>
          <w:lang w:val="en-AU" w:bidi="en-AU"/>
        </w:rPr>
      </w:pPr>
      <w:r w:rsidRPr="00197876">
        <w:rPr>
          <w:rFonts w:eastAsia="Century Gothic" w:cs="Century Gothic"/>
          <w:color w:val="auto"/>
          <w:sz w:val="24"/>
          <w:szCs w:val="22"/>
          <w:lang w:val="en-AU" w:bidi="en-AU"/>
        </w:rPr>
        <w:t xml:space="preserve">The amendment is intended to update and perform maintenance on the Whittlesea Planning Scheme. This is to ensure the continued efficient and effective functioning of the </w:t>
      </w:r>
      <w:r w:rsidR="00EF5A1B">
        <w:rPr>
          <w:rFonts w:eastAsia="Century Gothic" w:cs="Century Gothic"/>
          <w:color w:val="auto"/>
          <w:sz w:val="24"/>
          <w:szCs w:val="22"/>
          <w:lang w:val="en-AU" w:bidi="en-AU"/>
        </w:rPr>
        <w:t>S</w:t>
      </w:r>
      <w:r w:rsidRPr="00197876">
        <w:rPr>
          <w:rFonts w:eastAsia="Century Gothic" w:cs="Century Gothic"/>
          <w:color w:val="auto"/>
          <w:sz w:val="24"/>
          <w:szCs w:val="22"/>
          <w:lang w:val="en-AU" w:bidi="en-AU"/>
        </w:rPr>
        <w:t>cheme.</w:t>
      </w:r>
      <w:r w:rsidR="00197876" w:rsidRPr="00197876">
        <w:rPr>
          <w:rFonts w:eastAsia="Century Gothic" w:cs="Century Gothic"/>
          <w:color w:val="44546A" w:themeColor="text2"/>
          <w:sz w:val="24"/>
          <w:szCs w:val="22"/>
          <w:lang w:val="en-AU" w:bidi="en-AU"/>
        </w:rPr>
        <w:t xml:space="preserve"> </w:t>
      </w:r>
      <w:r w:rsidR="00197876" w:rsidRPr="00197876">
        <w:rPr>
          <w:rFonts w:eastAsia="Century Gothic" w:cs="Century Gothic"/>
          <w:color w:val="auto"/>
          <w:sz w:val="24"/>
          <w:szCs w:val="22"/>
          <w:lang w:val="en-AU" w:bidi="en-AU"/>
        </w:rPr>
        <w:t xml:space="preserve">In aggregate, the changes provide clearer decision guidance to the benefit of the community without imposing a material </w:t>
      </w:r>
      <w:proofErr w:type="gramStart"/>
      <w:r w:rsidR="00197876" w:rsidRPr="00197876">
        <w:rPr>
          <w:rFonts w:eastAsia="Century Gothic" w:cs="Century Gothic"/>
          <w:color w:val="auto"/>
          <w:sz w:val="24"/>
          <w:szCs w:val="22"/>
          <w:lang w:val="en-AU" w:bidi="en-AU"/>
        </w:rPr>
        <w:t>cost</w:t>
      </w:r>
      <w:r w:rsidR="00EF5A1B">
        <w:rPr>
          <w:rFonts w:eastAsia="Century Gothic" w:cs="Century Gothic"/>
          <w:color w:val="auto"/>
          <w:sz w:val="24"/>
          <w:szCs w:val="22"/>
          <w:lang w:val="en-AU" w:bidi="en-AU"/>
        </w:rPr>
        <w:t>;</w:t>
      </w:r>
      <w:proofErr w:type="gramEnd"/>
    </w:p>
    <w:p w14:paraId="715AF584" w14:textId="5A25A9C5" w:rsidR="00C53E29" w:rsidRPr="00197876" w:rsidRDefault="00C53E29" w:rsidP="004073B5">
      <w:pPr>
        <w:pStyle w:val="Bullet1"/>
        <w:numPr>
          <w:ilvl w:val="0"/>
          <w:numId w:val="5"/>
        </w:numPr>
        <w:rPr>
          <w:rFonts w:eastAsia="Century Gothic" w:cs="Century Gothic"/>
          <w:color w:val="auto"/>
          <w:sz w:val="24"/>
          <w:szCs w:val="22"/>
          <w:lang w:val="en-AU" w:bidi="en-AU"/>
        </w:rPr>
      </w:pPr>
      <w:r w:rsidRPr="00197876">
        <w:rPr>
          <w:rFonts w:eastAsia="Century Gothic" w:cs="Century Gothic"/>
          <w:color w:val="auto"/>
          <w:sz w:val="24"/>
          <w:szCs w:val="22"/>
          <w:lang w:val="en-AU" w:bidi="en-AU"/>
        </w:rPr>
        <w:t xml:space="preserve">The </w:t>
      </w:r>
      <w:r w:rsidR="00C70C92" w:rsidRPr="00197876">
        <w:rPr>
          <w:rFonts w:eastAsia="Century Gothic" w:cs="Century Gothic"/>
          <w:color w:val="auto"/>
          <w:sz w:val="24"/>
          <w:szCs w:val="22"/>
          <w:lang w:val="en-AU" w:bidi="en-AU"/>
        </w:rPr>
        <w:t>changes</w:t>
      </w:r>
      <w:r w:rsidRPr="00197876">
        <w:rPr>
          <w:rFonts w:eastAsia="Century Gothic" w:cs="Century Gothic"/>
          <w:color w:val="auto"/>
          <w:sz w:val="24"/>
          <w:szCs w:val="22"/>
          <w:lang w:val="en-AU" w:bidi="en-AU"/>
        </w:rPr>
        <w:t xml:space="preserve"> ha</w:t>
      </w:r>
      <w:r w:rsidR="00C70C92" w:rsidRPr="00197876">
        <w:rPr>
          <w:rFonts w:eastAsia="Century Gothic" w:cs="Century Gothic"/>
          <w:color w:val="auto"/>
          <w:sz w:val="24"/>
          <w:szCs w:val="22"/>
          <w:lang w:val="en-AU" w:bidi="en-AU"/>
        </w:rPr>
        <w:t xml:space="preserve">ve </w:t>
      </w:r>
      <w:r w:rsidRPr="00197876">
        <w:rPr>
          <w:rFonts w:eastAsia="Century Gothic" w:cs="Century Gothic"/>
          <w:color w:val="auto"/>
          <w:sz w:val="24"/>
          <w:szCs w:val="22"/>
          <w:lang w:val="en-AU" w:bidi="en-AU"/>
        </w:rPr>
        <w:t xml:space="preserve">been informed by multiple Council adopted reports and </w:t>
      </w:r>
      <w:proofErr w:type="gramStart"/>
      <w:r w:rsidRPr="00197876">
        <w:rPr>
          <w:rFonts w:eastAsia="Century Gothic" w:cs="Century Gothic"/>
          <w:color w:val="auto"/>
          <w:sz w:val="24"/>
          <w:szCs w:val="22"/>
          <w:lang w:val="en-AU" w:bidi="en-AU"/>
        </w:rPr>
        <w:t>plans</w:t>
      </w:r>
      <w:r w:rsidR="00EF5A1B">
        <w:rPr>
          <w:rFonts w:eastAsia="Century Gothic" w:cs="Century Gothic"/>
          <w:color w:val="auto"/>
          <w:sz w:val="24"/>
          <w:szCs w:val="22"/>
          <w:lang w:val="en-AU" w:bidi="en-AU"/>
        </w:rPr>
        <w:t>;</w:t>
      </w:r>
      <w:proofErr w:type="gramEnd"/>
    </w:p>
    <w:p w14:paraId="4989BFDD" w14:textId="41D04021" w:rsidR="00C53E29" w:rsidRPr="00197876" w:rsidRDefault="00C53E29" w:rsidP="004073B5">
      <w:pPr>
        <w:pStyle w:val="Bullet1"/>
        <w:numPr>
          <w:ilvl w:val="0"/>
          <w:numId w:val="5"/>
        </w:numPr>
        <w:rPr>
          <w:rFonts w:eastAsia="Century Gothic" w:cs="Century Gothic"/>
          <w:color w:val="auto"/>
          <w:sz w:val="24"/>
          <w:szCs w:val="22"/>
          <w:lang w:val="en-AU" w:bidi="en-AU"/>
        </w:rPr>
      </w:pPr>
      <w:r w:rsidRPr="00197876">
        <w:rPr>
          <w:rFonts w:eastAsia="Century Gothic" w:cs="Century Gothic"/>
          <w:color w:val="auto"/>
          <w:sz w:val="24"/>
          <w:szCs w:val="22"/>
          <w:lang w:val="en-AU" w:bidi="en-AU"/>
        </w:rPr>
        <w:t xml:space="preserve">Only relevant sections of the Council adopted reports have been included in the proposed </w:t>
      </w:r>
      <w:r w:rsidR="00EF5A1B">
        <w:rPr>
          <w:rFonts w:eastAsia="Century Gothic" w:cs="Century Gothic"/>
          <w:color w:val="auto"/>
          <w:sz w:val="24"/>
          <w:szCs w:val="22"/>
          <w:lang w:val="en-AU" w:bidi="en-AU"/>
        </w:rPr>
        <w:t>S</w:t>
      </w:r>
      <w:r w:rsidRPr="00197876">
        <w:rPr>
          <w:rFonts w:eastAsia="Century Gothic" w:cs="Century Gothic"/>
          <w:color w:val="auto"/>
          <w:sz w:val="24"/>
          <w:szCs w:val="22"/>
          <w:lang w:val="en-AU" w:bidi="en-AU"/>
        </w:rPr>
        <w:t xml:space="preserve">cheme. Other edits are the result of ‘general maintenance’ as advocated for under the 2018 PSR. When this results in new content, it has been carefully selected to ensure that the desired outcomes are consistent with Council’s aims and expectations. Careful consideration was also given to ensure compliance with State and Regional policies. It compliments existing policy and does not repeat these parts of the </w:t>
      </w:r>
      <w:proofErr w:type="gramStart"/>
      <w:r w:rsidRPr="00197876">
        <w:rPr>
          <w:rFonts w:eastAsia="Century Gothic" w:cs="Century Gothic"/>
          <w:color w:val="auto"/>
          <w:sz w:val="24"/>
          <w:szCs w:val="22"/>
          <w:lang w:val="en-AU" w:bidi="en-AU"/>
        </w:rPr>
        <w:t>Scheme</w:t>
      </w:r>
      <w:r w:rsidR="00EF5A1B">
        <w:rPr>
          <w:rFonts w:eastAsia="Century Gothic" w:cs="Century Gothic"/>
          <w:color w:val="auto"/>
          <w:sz w:val="24"/>
          <w:szCs w:val="22"/>
          <w:lang w:val="en-AU" w:bidi="en-AU"/>
        </w:rPr>
        <w:t>;</w:t>
      </w:r>
      <w:proofErr w:type="gramEnd"/>
    </w:p>
    <w:p w14:paraId="44926551" w14:textId="41620BDC" w:rsidR="00C53E29" w:rsidRPr="00197876" w:rsidRDefault="00C53E29" w:rsidP="004073B5">
      <w:pPr>
        <w:pStyle w:val="Bullet1"/>
        <w:numPr>
          <w:ilvl w:val="0"/>
          <w:numId w:val="5"/>
        </w:numPr>
        <w:rPr>
          <w:rFonts w:eastAsia="Century Gothic" w:cs="Century Gothic"/>
          <w:color w:val="auto"/>
          <w:sz w:val="24"/>
          <w:szCs w:val="22"/>
          <w:lang w:val="en-AU" w:bidi="en-AU"/>
        </w:rPr>
      </w:pPr>
      <w:r w:rsidRPr="00197876">
        <w:rPr>
          <w:rFonts w:eastAsia="Century Gothic" w:cs="Century Gothic"/>
          <w:color w:val="auto"/>
          <w:sz w:val="24"/>
          <w:szCs w:val="22"/>
          <w:lang w:val="en-AU" w:bidi="en-AU"/>
        </w:rPr>
        <w:t xml:space="preserve">The proposed amendment brings the scheme in line with approved Council plans and makes general improvements. Again, this reflects a maintenance </w:t>
      </w:r>
      <w:proofErr w:type="gramStart"/>
      <w:r w:rsidRPr="00197876">
        <w:rPr>
          <w:rFonts w:eastAsia="Century Gothic" w:cs="Century Gothic"/>
          <w:color w:val="auto"/>
          <w:sz w:val="24"/>
          <w:szCs w:val="22"/>
          <w:lang w:val="en-AU" w:bidi="en-AU"/>
        </w:rPr>
        <w:t>approach</w:t>
      </w:r>
      <w:r w:rsidR="00EF5A1B">
        <w:rPr>
          <w:rFonts w:eastAsia="Century Gothic" w:cs="Century Gothic"/>
          <w:color w:val="auto"/>
          <w:sz w:val="24"/>
          <w:szCs w:val="22"/>
          <w:lang w:val="en-AU" w:bidi="en-AU"/>
        </w:rPr>
        <w:t>;</w:t>
      </w:r>
      <w:proofErr w:type="gramEnd"/>
    </w:p>
    <w:p w14:paraId="6C4CFA20" w14:textId="5315D23B" w:rsidR="00C53E29" w:rsidRPr="00197876" w:rsidRDefault="00C53E29" w:rsidP="004073B5">
      <w:pPr>
        <w:pStyle w:val="Bullet1"/>
        <w:numPr>
          <w:ilvl w:val="0"/>
          <w:numId w:val="5"/>
        </w:numPr>
        <w:rPr>
          <w:rFonts w:eastAsia="Century Gothic" w:cs="Century Gothic"/>
          <w:color w:val="auto"/>
          <w:sz w:val="24"/>
          <w:szCs w:val="22"/>
          <w:lang w:val="en-AU" w:bidi="en-AU"/>
        </w:rPr>
      </w:pPr>
      <w:r w:rsidRPr="00197876">
        <w:rPr>
          <w:rFonts w:eastAsia="Century Gothic" w:cs="Century Gothic"/>
          <w:color w:val="auto"/>
          <w:sz w:val="24"/>
          <w:szCs w:val="22"/>
          <w:lang w:val="en-AU" w:bidi="en-AU"/>
        </w:rPr>
        <w:t>The proposal does not seek to implement any requirement that is already addressed under Building Regulations</w:t>
      </w:r>
      <w:r w:rsidR="00EF5A1B">
        <w:rPr>
          <w:rFonts w:eastAsia="Century Gothic" w:cs="Century Gothic"/>
          <w:color w:val="auto"/>
          <w:sz w:val="24"/>
          <w:szCs w:val="22"/>
          <w:lang w:val="en-AU" w:bidi="en-AU"/>
        </w:rPr>
        <w:t xml:space="preserve">; and, </w:t>
      </w:r>
      <w:r w:rsidRPr="00197876">
        <w:rPr>
          <w:rFonts w:eastAsia="Century Gothic" w:cs="Century Gothic"/>
          <w:color w:val="auto"/>
          <w:sz w:val="24"/>
          <w:szCs w:val="22"/>
          <w:lang w:val="en-AU" w:bidi="en-AU"/>
        </w:rPr>
        <w:t xml:space="preserve"> </w:t>
      </w:r>
    </w:p>
    <w:p w14:paraId="4A40E9F1" w14:textId="32926546" w:rsidR="000D0867" w:rsidRPr="00197876" w:rsidRDefault="00F74044" w:rsidP="004073B5">
      <w:pPr>
        <w:pStyle w:val="Bullet1"/>
        <w:numPr>
          <w:ilvl w:val="0"/>
          <w:numId w:val="5"/>
        </w:numPr>
        <w:rPr>
          <w:rFonts w:eastAsia="Century Gothic" w:cs="Century Gothic"/>
          <w:color w:val="auto"/>
          <w:sz w:val="24"/>
          <w:szCs w:val="22"/>
          <w:lang w:val="en-AU" w:bidi="en-AU"/>
        </w:rPr>
      </w:pPr>
      <w:r w:rsidRPr="00197876">
        <w:rPr>
          <w:rFonts w:eastAsia="Century Gothic" w:cs="Century Gothic"/>
          <w:color w:val="auto"/>
          <w:sz w:val="24"/>
          <w:szCs w:val="22"/>
          <w:lang w:val="en-AU" w:bidi="en-AU"/>
        </w:rPr>
        <w:t xml:space="preserve">The amendment makes use of the appropriate structure and heading outlined within MD15. </w:t>
      </w:r>
      <w:r w:rsidR="001701DF" w:rsidRPr="00197876">
        <w:rPr>
          <w:rFonts w:eastAsia="Century Gothic" w:cs="Century Gothic"/>
          <w:color w:val="auto"/>
          <w:sz w:val="24"/>
          <w:szCs w:val="22"/>
          <w:lang w:val="en-AU" w:bidi="en-AU"/>
        </w:rPr>
        <w:t xml:space="preserve">The existing legislative architecture of the </w:t>
      </w:r>
      <w:r w:rsidR="00EF5A1B">
        <w:rPr>
          <w:rFonts w:eastAsia="Century Gothic" w:cs="Century Gothic"/>
          <w:color w:val="auto"/>
          <w:sz w:val="24"/>
          <w:szCs w:val="22"/>
          <w:lang w:val="en-AU" w:bidi="en-AU"/>
        </w:rPr>
        <w:t>S</w:t>
      </w:r>
      <w:r w:rsidR="001701DF" w:rsidRPr="00197876">
        <w:rPr>
          <w:rFonts w:eastAsia="Century Gothic" w:cs="Century Gothic"/>
          <w:color w:val="auto"/>
          <w:sz w:val="24"/>
          <w:szCs w:val="22"/>
          <w:lang w:val="en-AU" w:bidi="en-AU"/>
        </w:rPr>
        <w:t xml:space="preserve">cheme remains </w:t>
      </w:r>
      <w:r w:rsidR="001701DF" w:rsidRPr="00197876">
        <w:rPr>
          <w:rFonts w:eastAsia="Century Gothic" w:cs="Century Gothic"/>
          <w:color w:val="auto"/>
          <w:sz w:val="24"/>
          <w:szCs w:val="22"/>
          <w:lang w:val="en-AU" w:bidi="en-AU"/>
        </w:rPr>
        <w:lastRenderedPageBreak/>
        <w:t xml:space="preserve">largely intact and has been altered sparingly. Consequently, it is reasonable to concluded that the form and structure are consistent with MD15. </w:t>
      </w:r>
      <w:r w:rsidRPr="00197876">
        <w:rPr>
          <w:rFonts w:eastAsia="Century Gothic" w:cs="Century Gothic"/>
          <w:color w:val="auto"/>
          <w:sz w:val="24"/>
          <w:szCs w:val="22"/>
          <w:lang w:val="en-AU" w:bidi="en-AU"/>
        </w:rPr>
        <w:t xml:space="preserve"> </w:t>
      </w:r>
    </w:p>
    <w:bookmarkEnd w:id="2"/>
    <w:p w14:paraId="0222BD2B" w14:textId="7C3CAD48" w:rsidR="00A15C2E" w:rsidRDefault="00A15C2E" w:rsidP="00AA35A0">
      <w:pPr>
        <w:pStyle w:val="Heading3"/>
      </w:pPr>
      <w:r>
        <w:t>How does the amendment support or implement the Planning Policy Framework and any adopted State policy?</w:t>
      </w:r>
    </w:p>
    <w:p w14:paraId="11CDFC1F" w14:textId="77777777" w:rsidR="0059239B" w:rsidRPr="00D15A68" w:rsidRDefault="0059239B" w:rsidP="0059239B">
      <w:pPr>
        <w:widowControl/>
        <w:suppressAutoHyphens/>
        <w:adjustRightInd w:val="0"/>
        <w:spacing w:after="200"/>
      </w:pPr>
      <w:r w:rsidRPr="00D15A68">
        <w:t xml:space="preserve">To ensure the scheme furthers the objectives of planning in Victoria, the following requirements have been considered: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508"/>
        <w:gridCol w:w="4502"/>
      </w:tblGrid>
      <w:tr w:rsidR="0059239B" w14:paraId="7D7CE166" w14:textId="77777777" w:rsidTr="0059239B">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264DF885" w14:textId="77777777" w:rsidR="0059239B" w:rsidRPr="00D15A68" w:rsidRDefault="0059239B">
            <w:pPr>
              <w:widowControl/>
              <w:suppressAutoHyphens/>
              <w:adjustRightInd w:val="0"/>
              <w:spacing w:after="200" w:line="256" w:lineRule="auto"/>
              <w:rPr>
                <w:b/>
                <w:bCs/>
              </w:rPr>
            </w:pPr>
            <w:r w:rsidRPr="00D15A68">
              <w:rPr>
                <w:b/>
                <w:bCs/>
              </w:rPr>
              <w:t>Requirement</w:t>
            </w:r>
          </w:p>
        </w:tc>
        <w:tc>
          <w:tcPr>
            <w:tcW w:w="4630" w:type="dxa"/>
            <w:tcBorders>
              <w:top w:val="single" w:sz="6" w:space="0" w:color="000000"/>
              <w:left w:val="single" w:sz="6" w:space="0" w:color="000000"/>
              <w:bottom w:val="single" w:sz="6" w:space="0" w:color="000000"/>
              <w:right w:val="single" w:sz="6" w:space="0" w:color="000000"/>
            </w:tcBorders>
            <w:shd w:val="solid" w:color="000000" w:fill="FFFFFF"/>
            <w:hideMark/>
          </w:tcPr>
          <w:p w14:paraId="1843D631" w14:textId="77777777" w:rsidR="0059239B" w:rsidRPr="00D15A68" w:rsidRDefault="0059239B">
            <w:pPr>
              <w:widowControl/>
              <w:suppressAutoHyphens/>
              <w:adjustRightInd w:val="0"/>
              <w:spacing w:after="200" w:line="256" w:lineRule="auto"/>
              <w:rPr>
                <w:b/>
                <w:bCs/>
              </w:rPr>
            </w:pPr>
            <w:r w:rsidRPr="00D15A68">
              <w:rPr>
                <w:b/>
                <w:bCs/>
              </w:rPr>
              <w:t>Response</w:t>
            </w:r>
          </w:p>
        </w:tc>
      </w:tr>
      <w:tr w:rsidR="0059239B" w14:paraId="12DF177B" w14:textId="77777777" w:rsidTr="0059239B">
        <w:tc>
          <w:tcPr>
            <w:tcW w:w="4630" w:type="dxa"/>
            <w:tcBorders>
              <w:top w:val="single" w:sz="6" w:space="0" w:color="000000"/>
              <w:left w:val="single" w:sz="6" w:space="0" w:color="000000"/>
              <w:bottom w:val="single" w:sz="6" w:space="0" w:color="000000"/>
              <w:right w:val="single" w:sz="6" w:space="0" w:color="000000"/>
            </w:tcBorders>
            <w:hideMark/>
          </w:tcPr>
          <w:p w14:paraId="3AE010D3" w14:textId="77777777" w:rsidR="0059239B" w:rsidRPr="00D15A68" w:rsidRDefault="0059239B">
            <w:pPr>
              <w:widowControl/>
              <w:suppressAutoHyphens/>
              <w:adjustRightInd w:val="0"/>
              <w:spacing w:after="200" w:line="256" w:lineRule="auto"/>
            </w:pPr>
            <w:r w:rsidRPr="00D15A68">
              <w:t>What objectives and strategies of the PPF are relevant and how are they relevant?</w:t>
            </w:r>
          </w:p>
        </w:tc>
        <w:tc>
          <w:tcPr>
            <w:tcW w:w="4630" w:type="dxa"/>
            <w:tcBorders>
              <w:top w:val="single" w:sz="6" w:space="0" w:color="000000"/>
              <w:left w:val="single" w:sz="6" w:space="0" w:color="000000"/>
              <w:bottom w:val="single" w:sz="6" w:space="0" w:color="000000"/>
              <w:right w:val="single" w:sz="6" w:space="0" w:color="000000"/>
            </w:tcBorders>
            <w:hideMark/>
          </w:tcPr>
          <w:p w14:paraId="40F2316A" w14:textId="77777777" w:rsidR="0059239B" w:rsidRPr="00AE3DAF" w:rsidRDefault="0059239B">
            <w:pPr>
              <w:widowControl/>
              <w:suppressAutoHyphens/>
              <w:adjustRightInd w:val="0"/>
              <w:spacing w:after="200" w:line="256" w:lineRule="auto"/>
              <w:rPr>
                <w:i/>
                <w:iCs/>
              </w:rPr>
            </w:pPr>
            <w:r w:rsidRPr="00AE3DAF">
              <w:rPr>
                <w:i/>
                <w:iCs/>
              </w:rPr>
              <w:t xml:space="preserve">Complies. </w:t>
            </w:r>
          </w:p>
          <w:p w14:paraId="265E8348" w14:textId="606D5995" w:rsidR="0059239B" w:rsidRPr="00AE3DAF" w:rsidRDefault="0059239B">
            <w:pPr>
              <w:widowControl/>
              <w:suppressAutoHyphens/>
              <w:adjustRightInd w:val="0"/>
              <w:spacing w:after="200" w:line="256" w:lineRule="auto"/>
              <w:rPr>
                <w:i/>
                <w:iCs/>
              </w:rPr>
            </w:pPr>
            <w:r w:rsidRPr="00AE3DAF">
              <w:rPr>
                <w:i/>
                <w:iCs/>
              </w:rPr>
              <w:t xml:space="preserve">A </w:t>
            </w:r>
            <w:r w:rsidR="004F5DC8">
              <w:rPr>
                <w:i/>
                <w:iCs/>
              </w:rPr>
              <w:t>summarised</w:t>
            </w:r>
            <w:r w:rsidRPr="00AE3DAF">
              <w:rPr>
                <w:i/>
                <w:iCs/>
              </w:rPr>
              <w:t xml:space="preserve"> list of changes has been included at attachment </w:t>
            </w:r>
            <w:r w:rsidR="004F5DC8">
              <w:rPr>
                <w:i/>
                <w:iCs/>
              </w:rPr>
              <w:t>3</w:t>
            </w:r>
            <w:r w:rsidRPr="00AE3DAF">
              <w:rPr>
                <w:i/>
                <w:iCs/>
              </w:rPr>
              <w:t xml:space="preserve">. The sections of the PPF to be amended or created, have been appropriately nested under state and regional frameworks. </w:t>
            </w:r>
          </w:p>
        </w:tc>
      </w:tr>
      <w:tr w:rsidR="0059239B" w14:paraId="1052F56E" w14:textId="77777777" w:rsidTr="0059239B">
        <w:tc>
          <w:tcPr>
            <w:tcW w:w="4630" w:type="dxa"/>
            <w:tcBorders>
              <w:top w:val="single" w:sz="6" w:space="0" w:color="000000"/>
              <w:left w:val="single" w:sz="6" w:space="0" w:color="000000"/>
              <w:bottom w:val="single" w:sz="6" w:space="0" w:color="000000"/>
              <w:right w:val="single" w:sz="6" w:space="0" w:color="000000"/>
            </w:tcBorders>
          </w:tcPr>
          <w:p w14:paraId="1394979D" w14:textId="77777777" w:rsidR="0059239B" w:rsidRPr="00D15A68" w:rsidRDefault="0059239B">
            <w:pPr>
              <w:widowControl/>
              <w:suppressAutoHyphens/>
              <w:adjustRightInd w:val="0"/>
              <w:spacing w:after="200" w:line="256" w:lineRule="auto"/>
            </w:pPr>
            <w:r w:rsidRPr="00D15A68">
              <w:t>Does the amendment or proposal support or give effect to the objectives and strategies of the PPF?</w:t>
            </w:r>
          </w:p>
          <w:p w14:paraId="468911EA" w14:textId="77777777" w:rsidR="0059239B" w:rsidRPr="00D15A68" w:rsidRDefault="0059239B">
            <w:pPr>
              <w:widowControl/>
              <w:suppressAutoHyphens/>
              <w:adjustRightInd w:val="0"/>
              <w:spacing w:after="200" w:line="256" w:lineRule="auto"/>
            </w:pPr>
          </w:p>
        </w:tc>
        <w:tc>
          <w:tcPr>
            <w:tcW w:w="4630" w:type="dxa"/>
            <w:tcBorders>
              <w:top w:val="single" w:sz="6" w:space="0" w:color="000000"/>
              <w:left w:val="single" w:sz="6" w:space="0" w:color="000000"/>
              <w:bottom w:val="single" w:sz="6" w:space="0" w:color="000000"/>
              <w:right w:val="single" w:sz="6" w:space="0" w:color="000000"/>
            </w:tcBorders>
          </w:tcPr>
          <w:p w14:paraId="13811A79" w14:textId="77777777" w:rsidR="0059239B" w:rsidRPr="00AE3DAF" w:rsidRDefault="0059239B">
            <w:pPr>
              <w:widowControl/>
              <w:suppressAutoHyphens/>
              <w:adjustRightInd w:val="0"/>
              <w:spacing w:after="200" w:line="256" w:lineRule="auto"/>
              <w:rPr>
                <w:i/>
                <w:iCs/>
              </w:rPr>
            </w:pPr>
            <w:r w:rsidRPr="00AE3DAF">
              <w:rPr>
                <w:i/>
                <w:iCs/>
              </w:rPr>
              <w:t xml:space="preserve">Complies. </w:t>
            </w:r>
          </w:p>
          <w:p w14:paraId="5AE14CFA" w14:textId="77777777" w:rsidR="0059239B" w:rsidRPr="00AE3DAF" w:rsidRDefault="0059239B">
            <w:pPr>
              <w:widowControl/>
              <w:suppressAutoHyphens/>
              <w:adjustRightInd w:val="0"/>
              <w:spacing w:after="200" w:line="256" w:lineRule="auto"/>
              <w:rPr>
                <w:i/>
                <w:iCs/>
              </w:rPr>
            </w:pPr>
          </w:p>
        </w:tc>
      </w:tr>
      <w:tr w:rsidR="0059239B" w14:paraId="3A87BD84" w14:textId="77777777" w:rsidTr="0059239B">
        <w:tc>
          <w:tcPr>
            <w:tcW w:w="4630" w:type="dxa"/>
            <w:tcBorders>
              <w:top w:val="single" w:sz="6" w:space="0" w:color="000000"/>
              <w:left w:val="single" w:sz="6" w:space="0" w:color="000000"/>
              <w:bottom w:val="single" w:sz="6" w:space="0" w:color="000000"/>
              <w:right w:val="single" w:sz="6" w:space="0" w:color="000000"/>
            </w:tcBorders>
            <w:hideMark/>
          </w:tcPr>
          <w:p w14:paraId="599E31EF" w14:textId="77777777" w:rsidR="0059239B" w:rsidRPr="00D15A68" w:rsidRDefault="0059239B">
            <w:pPr>
              <w:widowControl/>
              <w:suppressAutoHyphens/>
              <w:adjustRightInd w:val="0"/>
              <w:spacing w:after="200" w:line="256" w:lineRule="auto"/>
            </w:pPr>
            <w:r w:rsidRPr="00D15A68">
              <w:t>Are there any competing PPF objectives? If so, how have they been balanced in favour of net community benefit and sustainable development (Clause 71.02-3 of the planning scheme)?</w:t>
            </w:r>
          </w:p>
        </w:tc>
        <w:tc>
          <w:tcPr>
            <w:tcW w:w="4630" w:type="dxa"/>
            <w:tcBorders>
              <w:top w:val="single" w:sz="6" w:space="0" w:color="000000"/>
              <w:left w:val="single" w:sz="6" w:space="0" w:color="000000"/>
              <w:bottom w:val="single" w:sz="6" w:space="0" w:color="000000"/>
              <w:right w:val="single" w:sz="6" w:space="0" w:color="000000"/>
            </w:tcBorders>
          </w:tcPr>
          <w:p w14:paraId="24EE87C6" w14:textId="77777777" w:rsidR="0059239B" w:rsidRPr="00AE3DAF" w:rsidRDefault="0059239B">
            <w:pPr>
              <w:widowControl/>
              <w:suppressAutoHyphens/>
              <w:adjustRightInd w:val="0"/>
              <w:spacing w:after="200" w:line="256" w:lineRule="auto"/>
              <w:rPr>
                <w:i/>
                <w:iCs/>
              </w:rPr>
            </w:pPr>
            <w:r w:rsidRPr="00AE3DAF">
              <w:rPr>
                <w:i/>
                <w:iCs/>
              </w:rPr>
              <w:t xml:space="preserve">Complies. </w:t>
            </w:r>
          </w:p>
          <w:p w14:paraId="6DDB8A9F" w14:textId="77777777" w:rsidR="0059239B" w:rsidRPr="00AE3DAF" w:rsidRDefault="0059239B">
            <w:pPr>
              <w:widowControl/>
              <w:suppressAutoHyphens/>
              <w:adjustRightInd w:val="0"/>
              <w:spacing w:after="200" w:line="256" w:lineRule="auto"/>
              <w:rPr>
                <w:i/>
                <w:iCs/>
              </w:rPr>
            </w:pPr>
            <w:r w:rsidRPr="00AE3DAF">
              <w:rPr>
                <w:i/>
                <w:iCs/>
              </w:rPr>
              <w:t xml:space="preserve">As noted above, the PPF updates strike an appropriate balance between difference objectives of the Scheme. </w:t>
            </w:r>
          </w:p>
          <w:p w14:paraId="1A61F1D8" w14:textId="77777777" w:rsidR="0059239B" w:rsidRPr="00AE3DAF" w:rsidRDefault="0059239B">
            <w:pPr>
              <w:widowControl/>
              <w:suppressAutoHyphens/>
              <w:adjustRightInd w:val="0"/>
              <w:spacing w:after="200" w:line="256" w:lineRule="auto"/>
              <w:rPr>
                <w:i/>
                <w:iCs/>
              </w:rPr>
            </w:pPr>
          </w:p>
        </w:tc>
      </w:tr>
      <w:tr w:rsidR="0059239B" w14:paraId="1197AED2" w14:textId="77777777" w:rsidTr="0059239B">
        <w:tc>
          <w:tcPr>
            <w:tcW w:w="4630" w:type="dxa"/>
            <w:tcBorders>
              <w:top w:val="single" w:sz="6" w:space="0" w:color="000000"/>
              <w:left w:val="single" w:sz="6" w:space="0" w:color="000000"/>
              <w:bottom w:val="single" w:sz="6" w:space="0" w:color="000000"/>
              <w:right w:val="single" w:sz="6" w:space="0" w:color="000000"/>
            </w:tcBorders>
            <w:hideMark/>
          </w:tcPr>
          <w:p w14:paraId="047E46D3" w14:textId="77777777" w:rsidR="0059239B" w:rsidRPr="00D15A68" w:rsidRDefault="0059239B">
            <w:pPr>
              <w:widowControl/>
              <w:suppressAutoHyphens/>
              <w:adjustRightInd w:val="0"/>
              <w:spacing w:after="200" w:line="256" w:lineRule="auto"/>
            </w:pPr>
            <w:r w:rsidRPr="00D15A68">
              <w:t>Does the amendment support or give effect to any relevant adopted state policy?</w:t>
            </w:r>
          </w:p>
        </w:tc>
        <w:tc>
          <w:tcPr>
            <w:tcW w:w="4630" w:type="dxa"/>
            <w:tcBorders>
              <w:top w:val="single" w:sz="6" w:space="0" w:color="000000"/>
              <w:left w:val="single" w:sz="6" w:space="0" w:color="000000"/>
              <w:bottom w:val="single" w:sz="6" w:space="0" w:color="000000"/>
              <w:right w:val="single" w:sz="6" w:space="0" w:color="000000"/>
            </w:tcBorders>
            <w:hideMark/>
          </w:tcPr>
          <w:p w14:paraId="7B6FC645" w14:textId="77777777" w:rsidR="0059239B" w:rsidRPr="00AE3DAF" w:rsidRDefault="0059239B">
            <w:pPr>
              <w:widowControl/>
              <w:suppressAutoHyphens/>
              <w:adjustRightInd w:val="0"/>
              <w:spacing w:after="200" w:line="256" w:lineRule="auto"/>
              <w:rPr>
                <w:i/>
                <w:iCs/>
              </w:rPr>
            </w:pPr>
            <w:r w:rsidRPr="00AE3DAF">
              <w:rPr>
                <w:i/>
                <w:iCs/>
              </w:rPr>
              <w:t xml:space="preserve">Complies. </w:t>
            </w:r>
          </w:p>
          <w:p w14:paraId="0A16390F" w14:textId="77777777" w:rsidR="0059239B" w:rsidRPr="00AE3DAF" w:rsidRDefault="0059239B">
            <w:pPr>
              <w:widowControl/>
              <w:suppressAutoHyphens/>
              <w:adjustRightInd w:val="0"/>
              <w:spacing w:after="200" w:line="256" w:lineRule="auto"/>
              <w:rPr>
                <w:i/>
                <w:iCs/>
              </w:rPr>
            </w:pPr>
            <w:r w:rsidRPr="00AE3DAF">
              <w:rPr>
                <w:i/>
                <w:iCs/>
              </w:rPr>
              <w:t xml:space="preserve">The proposal provides local guidance on how to implement State and Regional policies. The lower-level policies provide additional guidance for issues specific to the Whittlesea context. This supports the implementation of the state and regional policies. </w:t>
            </w:r>
          </w:p>
        </w:tc>
      </w:tr>
      <w:tr w:rsidR="0059239B" w14:paraId="5741BD60" w14:textId="77777777" w:rsidTr="0059239B">
        <w:tc>
          <w:tcPr>
            <w:tcW w:w="4630" w:type="dxa"/>
            <w:tcBorders>
              <w:top w:val="single" w:sz="6" w:space="0" w:color="000000"/>
              <w:left w:val="single" w:sz="6" w:space="0" w:color="000000"/>
              <w:bottom w:val="single" w:sz="6" w:space="0" w:color="000000"/>
              <w:right w:val="single" w:sz="6" w:space="0" w:color="000000"/>
            </w:tcBorders>
            <w:hideMark/>
          </w:tcPr>
          <w:p w14:paraId="031A74E0" w14:textId="77777777" w:rsidR="0059239B" w:rsidRPr="00D15A68" w:rsidRDefault="0059239B">
            <w:pPr>
              <w:widowControl/>
              <w:suppressAutoHyphens/>
              <w:adjustRightInd w:val="0"/>
              <w:spacing w:after="200" w:line="256" w:lineRule="auto"/>
            </w:pPr>
            <w:r w:rsidRPr="00D15A68">
              <w:t xml:space="preserve">If the planning scheme includes a Municipal Planning Strategy (MPS) at Clause 02 and the amendment seeks to </w:t>
            </w:r>
            <w:r w:rsidRPr="00D15A68">
              <w:lastRenderedPageBreak/>
              <w:t>introduce or amend a local planning policy in the PPF:</w:t>
            </w:r>
          </w:p>
          <w:p w14:paraId="29026CE6" w14:textId="77777777" w:rsidR="0059239B" w:rsidRPr="00D15A68" w:rsidRDefault="0059239B">
            <w:pPr>
              <w:widowControl/>
              <w:suppressAutoHyphens/>
              <w:adjustRightInd w:val="0"/>
              <w:spacing w:after="200" w:line="256" w:lineRule="auto"/>
            </w:pPr>
            <w:r w:rsidRPr="00D15A68">
              <w:t xml:space="preserve">Does the local planning </w:t>
            </w:r>
            <w:proofErr w:type="gramStart"/>
            <w:r w:rsidRPr="00D15A68">
              <w:t>policy:</w:t>
            </w:r>
            <w:proofErr w:type="gramEnd"/>
            <w:r w:rsidRPr="00D15A68">
              <w:t xml:space="preserve"> </w:t>
            </w:r>
          </w:p>
          <w:p w14:paraId="5D187DE2" w14:textId="77777777" w:rsidR="0059239B" w:rsidRPr="00D15A68" w:rsidRDefault="0059239B" w:rsidP="0059239B">
            <w:pPr>
              <w:widowControl/>
              <w:numPr>
                <w:ilvl w:val="0"/>
                <w:numId w:val="11"/>
              </w:numPr>
              <w:suppressAutoHyphens/>
              <w:autoSpaceDE/>
              <w:adjustRightInd w:val="0"/>
              <w:spacing w:after="200" w:line="256" w:lineRule="auto"/>
              <w:jc w:val="both"/>
            </w:pPr>
            <w:r w:rsidRPr="00D15A68">
              <w:t>respond to a demonstrated need?</w:t>
            </w:r>
          </w:p>
          <w:p w14:paraId="0FA23F24" w14:textId="77777777" w:rsidR="0059239B" w:rsidRPr="00D15A68" w:rsidRDefault="0059239B" w:rsidP="0059239B">
            <w:pPr>
              <w:widowControl/>
              <w:numPr>
                <w:ilvl w:val="0"/>
                <w:numId w:val="11"/>
              </w:numPr>
              <w:suppressAutoHyphens/>
              <w:autoSpaceDE/>
              <w:adjustRightInd w:val="0"/>
              <w:spacing w:after="200" w:line="256" w:lineRule="auto"/>
              <w:jc w:val="both"/>
            </w:pPr>
            <w:r w:rsidRPr="00D15A68">
              <w:t>implement a strategic direction in the MPS?</w:t>
            </w:r>
          </w:p>
          <w:p w14:paraId="5E5CFB1A" w14:textId="77777777" w:rsidR="0059239B" w:rsidRPr="00D15A68" w:rsidRDefault="0059239B" w:rsidP="0059239B">
            <w:pPr>
              <w:widowControl/>
              <w:numPr>
                <w:ilvl w:val="0"/>
                <w:numId w:val="11"/>
              </w:numPr>
              <w:suppressAutoHyphens/>
              <w:autoSpaceDE/>
              <w:adjustRightInd w:val="0"/>
              <w:spacing w:after="200" w:line="256" w:lineRule="auto"/>
              <w:jc w:val="both"/>
            </w:pPr>
            <w:r w:rsidRPr="00D15A68">
              <w:t>relate to a specific discretion or group of discretions in the scheme?</w:t>
            </w:r>
          </w:p>
          <w:p w14:paraId="301A0909" w14:textId="77777777" w:rsidR="0059239B" w:rsidRPr="00D15A68" w:rsidRDefault="0059239B" w:rsidP="0059239B">
            <w:pPr>
              <w:widowControl/>
              <w:numPr>
                <w:ilvl w:val="0"/>
                <w:numId w:val="11"/>
              </w:numPr>
              <w:suppressAutoHyphens/>
              <w:autoSpaceDE/>
              <w:adjustRightInd w:val="0"/>
              <w:spacing w:after="200" w:line="256" w:lineRule="auto"/>
              <w:jc w:val="both"/>
            </w:pPr>
            <w:r w:rsidRPr="00D15A68">
              <w:t xml:space="preserve">assist the responsible authority to </w:t>
            </w:r>
            <w:proofErr w:type="gramStart"/>
            <w:r w:rsidRPr="00D15A68">
              <w:t>make a decision</w:t>
            </w:r>
            <w:proofErr w:type="gramEnd"/>
            <w:r w:rsidRPr="00D15A68">
              <w:t>?</w:t>
            </w:r>
          </w:p>
          <w:p w14:paraId="71D96A05" w14:textId="77777777" w:rsidR="0059239B" w:rsidRPr="00D15A68" w:rsidRDefault="0059239B" w:rsidP="0059239B">
            <w:pPr>
              <w:widowControl/>
              <w:numPr>
                <w:ilvl w:val="0"/>
                <w:numId w:val="11"/>
              </w:numPr>
              <w:suppressAutoHyphens/>
              <w:autoSpaceDE/>
              <w:adjustRightInd w:val="0"/>
              <w:spacing w:after="200" w:line="256" w:lineRule="auto"/>
              <w:jc w:val="both"/>
            </w:pPr>
            <w:r w:rsidRPr="00D15A68">
              <w:t>assist any other person to understand whether a proposal is likely to be supported or not?</w:t>
            </w:r>
          </w:p>
        </w:tc>
        <w:tc>
          <w:tcPr>
            <w:tcW w:w="4630" w:type="dxa"/>
            <w:tcBorders>
              <w:top w:val="single" w:sz="6" w:space="0" w:color="000000"/>
              <w:left w:val="single" w:sz="6" w:space="0" w:color="000000"/>
              <w:bottom w:val="single" w:sz="6" w:space="0" w:color="000000"/>
              <w:right w:val="single" w:sz="6" w:space="0" w:color="000000"/>
            </w:tcBorders>
          </w:tcPr>
          <w:p w14:paraId="3CC53428" w14:textId="77777777" w:rsidR="0059239B" w:rsidRPr="00AE3DAF" w:rsidRDefault="0059239B">
            <w:pPr>
              <w:widowControl/>
              <w:suppressAutoHyphens/>
              <w:adjustRightInd w:val="0"/>
              <w:spacing w:after="200" w:line="256" w:lineRule="auto"/>
              <w:rPr>
                <w:i/>
                <w:iCs/>
              </w:rPr>
            </w:pPr>
            <w:r w:rsidRPr="00AE3DAF">
              <w:rPr>
                <w:i/>
                <w:iCs/>
              </w:rPr>
              <w:lastRenderedPageBreak/>
              <w:t xml:space="preserve">Complies. </w:t>
            </w:r>
          </w:p>
          <w:p w14:paraId="746EC38F" w14:textId="77777777" w:rsidR="0059239B" w:rsidRPr="00AE3DAF" w:rsidRDefault="0059239B">
            <w:pPr>
              <w:widowControl/>
              <w:suppressAutoHyphens/>
              <w:adjustRightInd w:val="0"/>
              <w:spacing w:after="200" w:line="256" w:lineRule="auto"/>
              <w:rPr>
                <w:i/>
                <w:iCs/>
              </w:rPr>
            </w:pPr>
            <w:r w:rsidRPr="00AE3DAF">
              <w:rPr>
                <w:i/>
                <w:iCs/>
              </w:rPr>
              <w:t xml:space="preserve">The proposed amendment seeks to implement outstanding </w:t>
            </w:r>
            <w:r w:rsidRPr="00AE3DAF">
              <w:rPr>
                <w:i/>
                <w:iCs/>
              </w:rPr>
              <w:lastRenderedPageBreak/>
              <w:t xml:space="preserve">recommendations from the City of Whittlesea Planning Scheme Review Background Report 2018. </w:t>
            </w:r>
          </w:p>
          <w:p w14:paraId="58514DC4" w14:textId="77777777" w:rsidR="0059239B" w:rsidRPr="00AE3DAF" w:rsidRDefault="0059239B">
            <w:pPr>
              <w:widowControl/>
              <w:autoSpaceDE/>
              <w:spacing w:line="256" w:lineRule="auto"/>
              <w:rPr>
                <w:i/>
                <w:iCs/>
              </w:rPr>
            </w:pPr>
            <w:r w:rsidRPr="00AE3DAF">
              <w:rPr>
                <w:i/>
                <w:iCs/>
              </w:rPr>
              <w:t>Includes new policy content, and maps where relevant, to reflect current policy and strategic directions of recently adopted strategies and plans, including:</w:t>
            </w:r>
          </w:p>
          <w:p w14:paraId="401FE354" w14:textId="77777777" w:rsidR="00B77BF2" w:rsidRPr="00B77BF2" w:rsidRDefault="00B77BF2" w:rsidP="00B77BF2">
            <w:pPr>
              <w:widowControl/>
              <w:numPr>
                <w:ilvl w:val="0"/>
                <w:numId w:val="12"/>
              </w:numPr>
              <w:autoSpaceDE/>
              <w:spacing w:after="0" w:line="256" w:lineRule="auto"/>
              <w:jc w:val="both"/>
              <w:rPr>
                <w:i/>
                <w:iCs/>
              </w:rPr>
            </w:pPr>
            <w:r w:rsidRPr="00B77BF2">
              <w:rPr>
                <w:i/>
                <w:iCs/>
              </w:rPr>
              <w:t>Amended Cooper Street West Position Paper (Whittlesea City Council, October 2017)</w:t>
            </w:r>
          </w:p>
          <w:p w14:paraId="2260E7E2" w14:textId="77777777" w:rsidR="00B77BF2" w:rsidRPr="00B77BF2" w:rsidRDefault="00B77BF2" w:rsidP="00B77BF2">
            <w:pPr>
              <w:widowControl/>
              <w:numPr>
                <w:ilvl w:val="0"/>
                <w:numId w:val="12"/>
              </w:numPr>
              <w:autoSpaceDE/>
              <w:spacing w:after="0" w:line="256" w:lineRule="auto"/>
              <w:jc w:val="both"/>
              <w:rPr>
                <w:i/>
                <w:iCs/>
              </w:rPr>
            </w:pPr>
            <w:r w:rsidRPr="00B77BF2">
              <w:rPr>
                <w:i/>
                <w:iCs/>
              </w:rPr>
              <w:t>Biodiversity Strategy 2019-2029 (Whittlesea City Council, June 2019)</w:t>
            </w:r>
          </w:p>
          <w:p w14:paraId="7AAC7ED2" w14:textId="77777777" w:rsidR="00B77BF2" w:rsidRPr="00B77BF2" w:rsidRDefault="00B77BF2" w:rsidP="00B77BF2">
            <w:pPr>
              <w:widowControl/>
              <w:numPr>
                <w:ilvl w:val="0"/>
                <w:numId w:val="12"/>
              </w:numPr>
              <w:autoSpaceDE/>
              <w:spacing w:after="0" w:line="256" w:lineRule="auto"/>
              <w:jc w:val="both"/>
              <w:rPr>
                <w:i/>
                <w:iCs/>
              </w:rPr>
            </w:pPr>
            <w:r w:rsidRPr="00B77BF2">
              <w:rPr>
                <w:i/>
                <w:iCs/>
              </w:rPr>
              <w:t>Cooper Street Employment Area Design Guidelines (Whittlesea City Council, March 2018)</w:t>
            </w:r>
          </w:p>
          <w:p w14:paraId="468A478F" w14:textId="77777777" w:rsidR="00B77BF2" w:rsidRPr="00B77BF2" w:rsidRDefault="00B77BF2" w:rsidP="00B77BF2">
            <w:pPr>
              <w:widowControl/>
              <w:numPr>
                <w:ilvl w:val="0"/>
                <w:numId w:val="12"/>
              </w:numPr>
              <w:autoSpaceDE/>
              <w:spacing w:after="0" w:line="256" w:lineRule="auto"/>
              <w:jc w:val="both"/>
              <w:rPr>
                <w:i/>
                <w:iCs/>
              </w:rPr>
            </w:pPr>
            <w:r w:rsidRPr="00B77BF2">
              <w:rPr>
                <w:i/>
                <w:iCs/>
              </w:rPr>
              <w:t>Stage Two Dry Stone Wall Study Thematic History and Precincts (David Moloney, August 2020)</w:t>
            </w:r>
          </w:p>
          <w:p w14:paraId="41E809CC" w14:textId="77777777" w:rsidR="00B77BF2" w:rsidRPr="00B77BF2" w:rsidRDefault="00B77BF2" w:rsidP="00B77BF2">
            <w:pPr>
              <w:widowControl/>
              <w:numPr>
                <w:ilvl w:val="0"/>
                <w:numId w:val="12"/>
              </w:numPr>
              <w:autoSpaceDE/>
              <w:spacing w:after="0" w:line="256" w:lineRule="auto"/>
              <w:jc w:val="both"/>
              <w:rPr>
                <w:i/>
                <w:iCs/>
              </w:rPr>
            </w:pPr>
            <w:r w:rsidRPr="00B77BF2">
              <w:rPr>
                <w:i/>
                <w:iCs/>
              </w:rPr>
              <w:t>Greening Whittlesea – City Forest Strategy 2020-2040 (Whittlesea City Council, April 2021)</w:t>
            </w:r>
          </w:p>
          <w:p w14:paraId="7DCCB092" w14:textId="77777777" w:rsidR="00B77BF2" w:rsidRPr="00B77BF2" w:rsidRDefault="00B77BF2" w:rsidP="00B77BF2">
            <w:pPr>
              <w:widowControl/>
              <w:numPr>
                <w:ilvl w:val="0"/>
                <w:numId w:val="12"/>
              </w:numPr>
              <w:autoSpaceDE/>
              <w:spacing w:after="0" w:line="256" w:lineRule="auto"/>
              <w:jc w:val="both"/>
              <w:rPr>
                <w:i/>
                <w:iCs/>
              </w:rPr>
            </w:pPr>
            <w:r w:rsidRPr="00B77BF2">
              <w:rPr>
                <w:i/>
                <w:iCs/>
              </w:rPr>
              <w:t xml:space="preserve">Open Space Strategy: Technical Report (Thompson </w:t>
            </w:r>
            <w:proofErr w:type="spellStart"/>
            <w:r w:rsidRPr="00B77BF2">
              <w:rPr>
                <w:i/>
                <w:iCs/>
              </w:rPr>
              <w:t>Berrill</w:t>
            </w:r>
            <w:proofErr w:type="spellEnd"/>
            <w:r w:rsidRPr="00B77BF2">
              <w:rPr>
                <w:i/>
                <w:iCs/>
              </w:rPr>
              <w:t xml:space="preserve"> Landscape Design, August 2016)</w:t>
            </w:r>
          </w:p>
          <w:p w14:paraId="309ECC99" w14:textId="77777777" w:rsidR="00B77BF2" w:rsidRPr="00B77BF2" w:rsidRDefault="00B77BF2" w:rsidP="00B77BF2">
            <w:pPr>
              <w:widowControl/>
              <w:numPr>
                <w:ilvl w:val="0"/>
                <w:numId w:val="12"/>
              </w:numPr>
              <w:autoSpaceDE/>
              <w:spacing w:after="0" w:line="256" w:lineRule="auto"/>
              <w:jc w:val="both"/>
              <w:rPr>
                <w:i/>
                <w:iCs/>
              </w:rPr>
            </w:pPr>
            <w:r w:rsidRPr="00B77BF2">
              <w:rPr>
                <w:i/>
                <w:iCs/>
              </w:rPr>
              <w:t>Strong Local Economy 2022-2026 (Whittlesea City Council, February 2022)</w:t>
            </w:r>
          </w:p>
          <w:p w14:paraId="571BD14A" w14:textId="77777777" w:rsidR="00B77BF2" w:rsidRPr="00B77BF2" w:rsidRDefault="00B77BF2" w:rsidP="00B77BF2">
            <w:pPr>
              <w:widowControl/>
              <w:numPr>
                <w:ilvl w:val="0"/>
                <w:numId w:val="12"/>
              </w:numPr>
              <w:autoSpaceDE/>
              <w:spacing w:after="0" w:line="256" w:lineRule="auto"/>
              <w:jc w:val="both"/>
              <w:rPr>
                <w:i/>
                <w:iCs/>
              </w:rPr>
            </w:pPr>
            <w:r w:rsidRPr="00B77BF2">
              <w:rPr>
                <w:i/>
                <w:iCs/>
              </w:rPr>
              <w:t>Sustainable Environment Strategy 2022-2032 (Whittlesea City Council, November 2022)</w:t>
            </w:r>
          </w:p>
          <w:p w14:paraId="6138D734" w14:textId="77777777" w:rsidR="00B77BF2" w:rsidRPr="00B77BF2" w:rsidRDefault="00B77BF2" w:rsidP="00B77BF2">
            <w:pPr>
              <w:widowControl/>
              <w:numPr>
                <w:ilvl w:val="0"/>
                <w:numId w:val="12"/>
              </w:numPr>
              <w:autoSpaceDE/>
              <w:spacing w:after="0" w:line="256" w:lineRule="auto"/>
              <w:jc w:val="both"/>
              <w:rPr>
                <w:i/>
                <w:iCs/>
              </w:rPr>
            </w:pPr>
            <w:r w:rsidRPr="00B77BF2">
              <w:rPr>
                <w:i/>
                <w:iCs/>
              </w:rPr>
              <w:t>Thomastown Industrial Area Plan 2018-2038 (Whittlesea City Council, March 2018)</w:t>
            </w:r>
          </w:p>
          <w:p w14:paraId="5CA4BF21" w14:textId="77777777" w:rsidR="00B77BF2" w:rsidRPr="00B77BF2" w:rsidRDefault="00B77BF2" w:rsidP="00B77BF2">
            <w:pPr>
              <w:widowControl/>
              <w:numPr>
                <w:ilvl w:val="0"/>
                <w:numId w:val="12"/>
              </w:numPr>
              <w:autoSpaceDE/>
              <w:spacing w:after="0" w:line="256" w:lineRule="auto"/>
              <w:jc w:val="both"/>
              <w:rPr>
                <w:i/>
                <w:iCs/>
              </w:rPr>
            </w:pPr>
            <w:r w:rsidRPr="00B77BF2">
              <w:rPr>
                <w:i/>
                <w:iCs/>
              </w:rPr>
              <w:t xml:space="preserve">Whittlesea 2040: A Place for All (Whittlesea City Council, September 2022) </w:t>
            </w:r>
          </w:p>
          <w:p w14:paraId="37453BA4" w14:textId="77777777" w:rsidR="00B77BF2" w:rsidRPr="00B77BF2" w:rsidRDefault="00B77BF2" w:rsidP="00B77BF2">
            <w:pPr>
              <w:widowControl/>
              <w:numPr>
                <w:ilvl w:val="0"/>
                <w:numId w:val="12"/>
              </w:numPr>
              <w:autoSpaceDE/>
              <w:spacing w:after="0" w:line="256" w:lineRule="auto"/>
              <w:jc w:val="both"/>
              <w:rPr>
                <w:i/>
                <w:iCs/>
              </w:rPr>
            </w:pPr>
            <w:r w:rsidRPr="00B77BF2">
              <w:rPr>
                <w:i/>
                <w:iCs/>
              </w:rPr>
              <w:t>Whittlesea Water for All: Our Water Strategy 2020-2030 (Whittlesea City Council, December 2020)</w:t>
            </w:r>
          </w:p>
          <w:p w14:paraId="1C5DD85A" w14:textId="77777777" w:rsidR="0059239B" w:rsidRPr="00AE3DAF" w:rsidRDefault="0059239B">
            <w:pPr>
              <w:widowControl/>
              <w:suppressAutoHyphens/>
              <w:adjustRightInd w:val="0"/>
              <w:spacing w:after="200" w:line="256" w:lineRule="auto"/>
              <w:rPr>
                <w:i/>
                <w:iCs/>
              </w:rPr>
            </w:pPr>
            <w:r w:rsidRPr="00AE3DAF">
              <w:rPr>
                <w:i/>
                <w:iCs/>
              </w:rPr>
              <w:lastRenderedPageBreak/>
              <w:t>Consequently, the proposed amendment responds to demonstrated needs as outlined in the 2018 report, and in the relevant parts of the above Council approved plans. This brings the scheme in line with Council and community expectations. It also ensures future relevance of the scheme.</w:t>
            </w:r>
          </w:p>
        </w:tc>
      </w:tr>
      <w:tr w:rsidR="0059239B" w14:paraId="27788DD8" w14:textId="77777777" w:rsidTr="0059239B">
        <w:tc>
          <w:tcPr>
            <w:tcW w:w="4630" w:type="dxa"/>
            <w:tcBorders>
              <w:top w:val="single" w:sz="6" w:space="0" w:color="000000"/>
              <w:left w:val="single" w:sz="6" w:space="0" w:color="000000"/>
              <w:bottom w:val="single" w:sz="6" w:space="0" w:color="000000"/>
              <w:right w:val="single" w:sz="6" w:space="0" w:color="000000"/>
            </w:tcBorders>
            <w:hideMark/>
          </w:tcPr>
          <w:p w14:paraId="100AED0F" w14:textId="77777777" w:rsidR="0059239B" w:rsidRPr="00D15A68" w:rsidRDefault="0059239B">
            <w:pPr>
              <w:widowControl/>
              <w:suppressAutoHyphens/>
              <w:adjustRightInd w:val="0"/>
              <w:spacing w:after="200" w:line="256" w:lineRule="auto"/>
            </w:pPr>
            <w:r w:rsidRPr="00D15A68">
              <w:lastRenderedPageBreak/>
              <w:t>Does the amendment affect any other existing planning policy or tool?</w:t>
            </w:r>
          </w:p>
        </w:tc>
        <w:tc>
          <w:tcPr>
            <w:tcW w:w="4630" w:type="dxa"/>
            <w:tcBorders>
              <w:top w:val="single" w:sz="6" w:space="0" w:color="000000"/>
              <w:left w:val="single" w:sz="6" w:space="0" w:color="000000"/>
              <w:bottom w:val="single" w:sz="6" w:space="0" w:color="000000"/>
              <w:right w:val="single" w:sz="6" w:space="0" w:color="000000"/>
            </w:tcBorders>
            <w:hideMark/>
          </w:tcPr>
          <w:p w14:paraId="0E35227B" w14:textId="77777777" w:rsidR="0059239B" w:rsidRPr="00AE3DAF" w:rsidRDefault="0059239B">
            <w:pPr>
              <w:widowControl/>
              <w:suppressAutoHyphens/>
              <w:adjustRightInd w:val="0"/>
              <w:spacing w:after="200" w:line="256" w:lineRule="auto"/>
              <w:rPr>
                <w:i/>
                <w:iCs/>
              </w:rPr>
            </w:pPr>
            <w:r w:rsidRPr="00AE3DAF">
              <w:rPr>
                <w:i/>
                <w:iCs/>
              </w:rPr>
              <w:t xml:space="preserve">Complies. </w:t>
            </w:r>
          </w:p>
        </w:tc>
      </w:tr>
      <w:tr w:rsidR="0059239B" w14:paraId="08ACA042" w14:textId="77777777" w:rsidTr="0059239B">
        <w:tc>
          <w:tcPr>
            <w:tcW w:w="4630" w:type="dxa"/>
            <w:tcBorders>
              <w:top w:val="single" w:sz="6" w:space="0" w:color="000000"/>
              <w:left w:val="single" w:sz="6" w:space="0" w:color="000000"/>
              <w:bottom w:val="single" w:sz="6" w:space="0" w:color="000000"/>
              <w:right w:val="single" w:sz="6" w:space="0" w:color="000000"/>
            </w:tcBorders>
            <w:hideMark/>
          </w:tcPr>
          <w:p w14:paraId="56E6640B" w14:textId="77777777" w:rsidR="0059239B" w:rsidRPr="00D15A68" w:rsidRDefault="0059239B">
            <w:pPr>
              <w:widowControl/>
              <w:suppressAutoHyphens/>
              <w:adjustRightInd w:val="0"/>
              <w:spacing w:after="200" w:line="256" w:lineRule="auto"/>
            </w:pPr>
            <w:r w:rsidRPr="00D15A68">
              <w:t>Is a local planning policy necessary? Or is the issue adequately covered by another planning tool (</w:t>
            </w:r>
            <w:proofErr w:type="spellStart"/>
            <w:proofErr w:type="gramStart"/>
            <w:r w:rsidRPr="00D15A68">
              <w:t>eg</w:t>
            </w:r>
            <w:proofErr w:type="spellEnd"/>
            <w:proofErr w:type="gramEnd"/>
            <w:r w:rsidRPr="00D15A68">
              <w:t xml:space="preserve"> overlay) or decision guideline?</w:t>
            </w:r>
          </w:p>
        </w:tc>
        <w:tc>
          <w:tcPr>
            <w:tcW w:w="4630" w:type="dxa"/>
            <w:tcBorders>
              <w:top w:val="single" w:sz="6" w:space="0" w:color="000000"/>
              <w:left w:val="single" w:sz="6" w:space="0" w:color="000000"/>
              <w:bottom w:val="single" w:sz="6" w:space="0" w:color="000000"/>
              <w:right w:val="single" w:sz="6" w:space="0" w:color="000000"/>
            </w:tcBorders>
            <w:hideMark/>
          </w:tcPr>
          <w:p w14:paraId="5F98EC43" w14:textId="77777777" w:rsidR="0059239B" w:rsidRPr="00AE3DAF" w:rsidRDefault="0059239B">
            <w:pPr>
              <w:widowControl/>
              <w:suppressAutoHyphens/>
              <w:adjustRightInd w:val="0"/>
              <w:spacing w:after="200" w:line="256" w:lineRule="auto"/>
              <w:rPr>
                <w:i/>
                <w:iCs/>
              </w:rPr>
            </w:pPr>
            <w:r w:rsidRPr="00AE3DAF">
              <w:rPr>
                <w:i/>
                <w:iCs/>
              </w:rPr>
              <w:t xml:space="preserve">Complies. </w:t>
            </w:r>
          </w:p>
        </w:tc>
      </w:tr>
    </w:tbl>
    <w:p w14:paraId="4660F072" w14:textId="7272C7B9" w:rsidR="002A0FE5" w:rsidRDefault="00A15C2E" w:rsidP="0022069D">
      <w:pPr>
        <w:pStyle w:val="Heading3"/>
      </w:pPr>
      <w:r>
        <w:t>How does the amendment support or implement the Municipal Planning Strategy?</w:t>
      </w:r>
    </w:p>
    <w:p w14:paraId="1D33DE0A" w14:textId="5F93B263" w:rsidR="0057068D" w:rsidRPr="00742527" w:rsidRDefault="00D65CA5" w:rsidP="00FE515E">
      <w:r w:rsidRPr="00742527">
        <w:t xml:space="preserve">As outlined above, the </w:t>
      </w:r>
      <w:r w:rsidR="00B66C19">
        <w:t>Municipal Planning Strategy (</w:t>
      </w:r>
      <w:r w:rsidRPr="00742527">
        <w:t>MPS</w:t>
      </w:r>
      <w:r w:rsidR="00B66C19">
        <w:t>)</w:t>
      </w:r>
      <w:r w:rsidRPr="00742527">
        <w:t xml:space="preserve"> has been modified to ensure it is consistent with</w:t>
      </w:r>
      <w:r w:rsidR="00791651" w:rsidRPr="00742527">
        <w:t xml:space="preserve"> Council approved plans. </w:t>
      </w:r>
      <w:r w:rsidR="00B66C19">
        <w:t>Updating</w:t>
      </w:r>
      <w:r w:rsidR="00B66C19" w:rsidRPr="00742527">
        <w:t xml:space="preserve"> </w:t>
      </w:r>
      <w:r w:rsidR="00791651" w:rsidRPr="00742527">
        <w:t>the MPS</w:t>
      </w:r>
      <w:r w:rsidR="00425A04" w:rsidRPr="00742527">
        <w:t xml:space="preserve"> (including the strategic directions)</w:t>
      </w:r>
      <w:r w:rsidR="00791651" w:rsidRPr="00742527">
        <w:t xml:space="preserve"> with these </w:t>
      </w:r>
      <w:r w:rsidR="007E3FDD">
        <w:t>adopted</w:t>
      </w:r>
      <w:r w:rsidR="00791651" w:rsidRPr="00742527">
        <w:t xml:space="preserve"> documents</w:t>
      </w:r>
      <w:r w:rsidR="00425A04" w:rsidRPr="00742527">
        <w:t xml:space="preserve"> </w:t>
      </w:r>
      <w:r w:rsidR="008B64C8" w:rsidRPr="00742527">
        <w:t xml:space="preserve">meets Council’s obligations to ensure the </w:t>
      </w:r>
      <w:r w:rsidR="00293603" w:rsidRPr="00742527">
        <w:t>S</w:t>
      </w:r>
      <w:r w:rsidR="008B64C8" w:rsidRPr="00742527">
        <w:t>cheme is current and up to date.</w:t>
      </w:r>
      <w:r w:rsidR="00DE38C0">
        <w:t xml:space="preserve"> </w:t>
      </w:r>
      <w:r w:rsidR="00DE38C0" w:rsidRPr="00742527">
        <w:t>The amendment</w:t>
      </w:r>
      <w:r w:rsidR="00DE38C0">
        <w:t xml:space="preserve"> also</w:t>
      </w:r>
      <w:r w:rsidR="00DE38C0" w:rsidRPr="00742527">
        <w:t xml:space="preserve"> seeks to support the Whittlesea MPS by implementing outstanding recommendations from the 2018 PSR. </w:t>
      </w:r>
      <w:r w:rsidR="00EC3829" w:rsidRPr="00742527">
        <w:t xml:space="preserve">The </w:t>
      </w:r>
      <w:r w:rsidR="00DE38C0">
        <w:t>s</w:t>
      </w:r>
      <w:r w:rsidR="00EC3829" w:rsidRPr="00742527">
        <w:t xml:space="preserve">cheme will continue to function in the same manner, </w:t>
      </w:r>
      <w:r w:rsidR="00DE38C0">
        <w:t>though the outcomes it encourages will be adjusted</w:t>
      </w:r>
      <w:r w:rsidR="00B66C19">
        <w:t xml:space="preserve"> in line with adopted Council plans and strategies</w:t>
      </w:r>
      <w:r w:rsidR="00DE38C0">
        <w:t>.</w:t>
      </w:r>
      <w:r w:rsidR="00EC3829" w:rsidRPr="00742527">
        <w:t xml:space="preserve"> </w:t>
      </w:r>
      <w:r w:rsidR="0020299D" w:rsidRPr="00742527">
        <w:t>This is</w:t>
      </w:r>
      <w:r w:rsidR="00EC29D8" w:rsidRPr="00742527">
        <w:t xml:space="preserve"> in line with requirement to review the </w:t>
      </w:r>
      <w:r w:rsidR="00EF5A1B">
        <w:t>S</w:t>
      </w:r>
      <w:r w:rsidR="00EC29D8" w:rsidRPr="00742527">
        <w:t xml:space="preserve">cheme under the Act. </w:t>
      </w:r>
      <w:bookmarkStart w:id="3" w:name="_Hlk143510189"/>
    </w:p>
    <w:bookmarkEnd w:id="3"/>
    <w:p w14:paraId="19A03445" w14:textId="77777777" w:rsidR="00A15C2E" w:rsidRDefault="00A15C2E" w:rsidP="002A0FE5">
      <w:pPr>
        <w:pStyle w:val="Heading3"/>
      </w:pPr>
      <w:r>
        <w:t>Does the amendment make proper use of the Victoria Planning Provisions?</w:t>
      </w:r>
    </w:p>
    <w:p w14:paraId="02C6854F" w14:textId="1C3EF352" w:rsidR="00FA4A4D" w:rsidRPr="0024661A" w:rsidRDefault="00FA4A4D" w:rsidP="00FA4A4D">
      <w:pPr>
        <w:tabs>
          <w:tab w:val="left" w:pos="924"/>
        </w:tabs>
        <w:spacing w:before="199"/>
        <w:ind w:right="32"/>
        <w:jc w:val="both"/>
      </w:pPr>
      <w:r w:rsidRPr="0024661A">
        <w:t xml:space="preserve">The amendment makes appropriate use of the VPPs when considering the new local policy and the new area impacted by the schedules. It </w:t>
      </w:r>
      <w:r w:rsidR="00B66C19">
        <w:t>is consistent with</w:t>
      </w:r>
      <w:r w:rsidRPr="0024661A">
        <w:t xml:space="preserve"> </w:t>
      </w:r>
      <w:r w:rsidRPr="00173D21">
        <w:t>Ministerial Direction 1: The Form and Content of Planning Schemes</w:t>
      </w:r>
      <w:r w:rsidRPr="0024661A">
        <w:t xml:space="preserve">. </w:t>
      </w:r>
    </w:p>
    <w:p w14:paraId="13791095" w14:textId="77777777" w:rsidR="00A15C2E" w:rsidRDefault="00A15C2E" w:rsidP="00EA42D7">
      <w:pPr>
        <w:pStyle w:val="Heading3"/>
      </w:pPr>
      <w:r>
        <w:t>How does the amendment address the views of any relevant agency?</w:t>
      </w:r>
    </w:p>
    <w:p w14:paraId="36285505" w14:textId="36BC4837" w:rsidR="009E4475" w:rsidRPr="0025549A" w:rsidRDefault="009E4475" w:rsidP="00A15C2E">
      <w:r w:rsidRPr="0025549A">
        <w:t>The V</w:t>
      </w:r>
      <w:r w:rsidR="00173D21" w:rsidRPr="0025549A">
        <w:t xml:space="preserve">ictorian </w:t>
      </w:r>
      <w:r w:rsidRPr="0025549A">
        <w:t>P</w:t>
      </w:r>
      <w:r w:rsidR="00173D21" w:rsidRPr="0025549A">
        <w:t xml:space="preserve">lanning </w:t>
      </w:r>
      <w:r w:rsidRPr="0025549A">
        <w:t>A</w:t>
      </w:r>
      <w:r w:rsidR="00173D21" w:rsidRPr="0025549A">
        <w:t>uthority</w:t>
      </w:r>
      <w:r w:rsidRPr="0025549A">
        <w:t xml:space="preserve"> and D</w:t>
      </w:r>
      <w:r w:rsidR="00173D21" w:rsidRPr="0025549A">
        <w:t xml:space="preserve">epartment of </w:t>
      </w:r>
      <w:r w:rsidRPr="0025549A">
        <w:t>E</w:t>
      </w:r>
      <w:r w:rsidR="00173D21" w:rsidRPr="0025549A">
        <w:t xml:space="preserve">nvironment, </w:t>
      </w:r>
      <w:r w:rsidRPr="0025549A">
        <w:t>L</w:t>
      </w:r>
      <w:r w:rsidR="00173D21" w:rsidRPr="0025549A">
        <w:t xml:space="preserve">and, </w:t>
      </w:r>
      <w:r w:rsidRPr="0025549A">
        <w:t>W</w:t>
      </w:r>
      <w:r w:rsidR="00173D21" w:rsidRPr="0025549A">
        <w:t>ater and Planning (</w:t>
      </w:r>
      <w:r w:rsidRPr="0025549A">
        <w:t>now D</w:t>
      </w:r>
      <w:r w:rsidR="00173D21" w:rsidRPr="0025549A">
        <w:t xml:space="preserve">epartment of </w:t>
      </w:r>
      <w:r w:rsidRPr="0025549A">
        <w:t>T</w:t>
      </w:r>
      <w:r w:rsidR="00173D21" w:rsidRPr="0025549A">
        <w:t xml:space="preserve">ransport and </w:t>
      </w:r>
      <w:r w:rsidRPr="0025549A">
        <w:t>P</w:t>
      </w:r>
      <w:r w:rsidR="00173D21" w:rsidRPr="0025549A">
        <w:t>lanning</w:t>
      </w:r>
      <w:r w:rsidRPr="0025549A">
        <w:t xml:space="preserve">) were consulted prior to submitting this amendment for authorisation. </w:t>
      </w:r>
      <w:r w:rsidR="00154FFE" w:rsidRPr="0025549A">
        <w:t>The VPA has provided a letter indicating support for parts of the amendment</w:t>
      </w:r>
      <w:r w:rsidR="00FF2383" w:rsidRPr="0025549A">
        <w:t xml:space="preserve">. </w:t>
      </w:r>
      <w:r w:rsidR="00CF229D" w:rsidRPr="0025549A">
        <w:t xml:space="preserve">Their feedback was incorporated into the amendment. </w:t>
      </w:r>
    </w:p>
    <w:p w14:paraId="10DD212F" w14:textId="702B3C4C" w:rsidR="00990FD5" w:rsidRPr="0025549A" w:rsidRDefault="00881C10" w:rsidP="00A8442F">
      <w:pPr>
        <w:shd w:val="clear" w:color="auto" w:fill="FFFFFF"/>
        <w:spacing w:after="75"/>
        <w:textAlignment w:val="baseline"/>
      </w:pPr>
      <w:r w:rsidRPr="0025549A">
        <w:lastRenderedPageBreak/>
        <w:t xml:space="preserve">Other state agencies will have the opportunity to submit their views, during the </w:t>
      </w:r>
      <w:r w:rsidR="00B66C19" w:rsidRPr="0025549A">
        <w:t xml:space="preserve">statutory </w:t>
      </w:r>
      <w:r w:rsidRPr="0025549A">
        <w:t xml:space="preserve">exhibition period. </w:t>
      </w:r>
    </w:p>
    <w:p w14:paraId="5740C54D" w14:textId="77777777" w:rsidR="00A15C2E" w:rsidRDefault="00A15C2E" w:rsidP="00B32747">
      <w:pPr>
        <w:pStyle w:val="Heading3"/>
      </w:pPr>
      <w:r>
        <w:t xml:space="preserve">Does the amendment address relevant requirements of the </w:t>
      </w:r>
      <w:r w:rsidRPr="00997A39">
        <w:rPr>
          <w:i/>
          <w:iCs/>
        </w:rPr>
        <w:t>Transport Integration Act 2010</w:t>
      </w:r>
      <w:r>
        <w:t>?</w:t>
      </w:r>
    </w:p>
    <w:p w14:paraId="79051D8B" w14:textId="01775FF8" w:rsidR="00A15C2E" w:rsidRPr="006D05D9" w:rsidRDefault="00EF5A1B" w:rsidP="00A15C2E">
      <w:r>
        <w:t xml:space="preserve">The amendment will not have a </w:t>
      </w:r>
      <w:r w:rsidR="00FC70FD">
        <w:t>significant</w:t>
      </w:r>
      <w:r>
        <w:t xml:space="preserve"> impact upon the transport system</w:t>
      </w:r>
      <w:r w:rsidR="00FC70FD">
        <w:t xml:space="preserve"> and therefore no further assessment is required. </w:t>
      </w:r>
    </w:p>
    <w:p w14:paraId="544B578E" w14:textId="77777777" w:rsidR="00A15C2E" w:rsidRPr="006D05D9" w:rsidRDefault="00A15C2E" w:rsidP="009A4561">
      <w:pPr>
        <w:pStyle w:val="Heading2"/>
      </w:pPr>
      <w:r w:rsidRPr="006D05D9">
        <w:t>Resource and administrative costs</w:t>
      </w:r>
    </w:p>
    <w:p w14:paraId="696AB860" w14:textId="77777777" w:rsidR="00A15C2E" w:rsidRPr="006D05D9" w:rsidRDefault="00A15C2E" w:rsidP="009A4561">
      <w:pPr>
        <w:pStyle w:val="Heading3"/>
      </w:pPr>
      <w:r w:rsidRPr="006D05D9">
        <w:t>What impact will the new planning provisions have on the resource and administrative costs of the responsible authority?</w:t>
      </w:r>
    </w:p>
    <w:p w14:paraId="511054F8" w14:textId="1CF431B9" w:rsidR="00A15C2E" w:rsidRPr="006D05D9" w:rsidRDefault="006D05D9" w:rsidP="00203ABB">
      <w:r>
        <w:t xml:space="preserve">No additional resources are required. </w:t>
      </w:r>
      <w:r w:rsidR="00B66C19">
        <w:t xml:space="preserve">The changes to the Scheme will not increase the administrative burden on the responsible authority. </w:t>
      </w:r>
    </w:p>
    <w:p w14:paraId="7A9884EF" w14:textId="77777777" w:rsidR="009A4561" w:rsidRDefault="009A4561">
      <w:pPr>
        <w:widowControl/>
        <w:autoSpaceDE/>
        <w:autoSpaceDN/>
        <w:spacing w:after="200"/>
      </w:pPr>
      <w:r>
        <w:br w:type="page"/>
      </w:r>
    </w:p>
    <w:p w14:paraId="7A5E7000" w14:textId="335E3104" w:rsidR="00FF24D1" w:rsidRPr="00C70129" w:rsidRDefault="00A15C2E" w:rsidP="00FF24D1">
      <w:pPr>
        <w:pStyle w:val="Heading2"/>
        <w:rPr>
          <w:rFonts w:asciiTheme="minorHAnsi" w:eastAsiaTheme="minorHAnsi" w:hAnsiTheme="minorHAnsi" w:cstheme="minorBidi"/>
          <w:b w:val="0"/>
          <w:bCs w:val="0"/>
          <w:szCs w:val="32"/>
          <w:u w:val="single"/>
          <w:lang w:eastAsia="en-US" w:bidi="ar-SA"/>
        </w:rPr>
      </w:pPr>
      <w:r>
        <w:lastRenderedPageBreak/>
        <w:t>A</w:t>
      </w:r>
      <w:r w:rsidR="009A4561">
        <w:t>ttachment</w:t>
      </w:r>
      <w:r>
        <w:t xml:space="preserve"> </w:t>
      </w:r>
      <w:r w:rsidR="0057068D">
        <w:t>1</w:t>
      </w:r>
      <w:r>
        <w:t xml:space="preserve"> </w:t>
      </w:r>
      <w:r w:rsidR="00F741A5">
        <w:t>–</w:t>
      </w:r>
      <w:r>
        <w:t xml:space="preserve"> Mapping reference table</w:t>
      </w:r>
    </w:p>
    <w:tbl>
      <w:tblPr>
        <w:tblStyle w:val="TableGrid"/>
        <w:tblW w:w="0" w:type="auto"/>
        <w:tblLook w:val="04A0" w:firstRow="1" w:lastRow="0" w:firstColumn="1" w:lastColumn="0" w:noHBand="0" w:noVBand="1"/>
      </w:tblPr>
      <w:tblGrid>
        <w:gridCol w:w="1511"/>
        <w:gridCol w:w="2081"/>
        <w:gridCol w:w="2318"/>
        <w:gridCol w:w="1072"/>
        <w:gridCol w:w="1097"/>
        <w:gridCol w:w="937"/>
      </w:tblGrid>
      <w:tr w:rsidR="00D419F1" w:rsidRPr="00A14156" w14:paraId="3E5C73AA" w14:textId="77777777" w:rsidTr="00E2460B">
        <w:trPr>
          <w:tblHeader/>
        </w:trPr>
        <w:tc>
          <w:tcPr>
            <w:tcW w:w="1511" w:type="dxa"/>
            <w:shd w:val="clear" w:color="auto" w:fill="000000" w:themeFill="text1"/>
          </w:tcPr>
          <w:p w14:paraId="3E0DAAC3" w14:textId="77777777" w:rsidR="00FD3C55" w:rsidRPr="00A14156" w:rsidRDefault="00FD3C55" w:rsidP="00B454E0">
            <w:pPr>
              <w:widowControl/>
              <w:autoSpaceDE/>
              <w:autoSpaceDN/>
              <w:spacing w:before="60" w:after="60"/>
              <w:jc w:val="both"/>
              <w:rPr>
                <w:rFonts w:eastAsia="Times New Roman" w:cs="Arial"/>
                <w:b/>
                <w:bCs/>
                <w:szCs w:val="24"/>
                <w:lang w:val="en-GB" w:bidi="ar-SA"/>
              </w:rPr>
            </w:pPr>
            <w:r w:rsidRPr="00A14156">
              <w:rPr>
                <w:rFonts w:eastAsia="Times New Roman" w:cs="Arial"/>
                <w:b/>
                <w:bCs/>
                <w:szCs w:val="24"/>
                <w:lang w:val="en-GB" w:bidi="ar-SA"/>
              </w:rPr>
              <w:t>Location</w:t>
            </w:r>
          </w:p>
        </w:tc>
        <w:tc>
          <w:tcPr>
            <w:tcW w:w="2081" w:type="dxa"/>
            <w:shd w:val="clear" w:color="auto" w:fill="000000" w:themeFill="text1"/>
          </w:tcPr>
          <w:p w14:paraId="2D5CD37B" w14:textId="77777777" w:rsidR="00FD3C55" w:rsidRPr="00A14156" w:rsidRDefault="00FD3C55" w:rsidP="00B454E0">
            <w:pPr>
              <w:widowControl/>
              <w:autoSpaceDE/>
              <w:autoSpaceDN/>
              <w:spacing w:before="60" w:after="60"/>
              <w:jc w:val="both"/>
              <w:rPr>
                <w:rFonts w:eastAsia="Times New Roman" w:cs="Arial"/>
                <w:b/>
                <w:bCs/>
                <w:szCs w:val="24"/>
                <w:lang w:val="en-GB" w:bidi="ar-SA"/>
              </w:rPr>
            </w:pPr>
            <w:r w:rsidRPr="00A14156">
              <w:rPr>
                <w:rFonts w:eastAsia="Times New Roman" w:cs="Arial"/>
                <w:b/>
                <w:bCs/>
                <w:szCs w:val="24"/>
                <w:lang w:val="en-GB" w:bidi="ar-SA"/>
              </w:rPr>
              <w:t>Land or Parcels Affected</w:t>
            </w:r>
          </w:p>
        </w:tc>
        <w:tc>
          <w:tcPr>
            <w:tcW w:w="2318" w:type="dxa"/>
            <w:shd w:val="clear" w:color="auto" w:fill="000000" w:themeFill="text1"/>
          </w:tcPr>
          <w:p w14:paraId="5D29EAF3" w14:textId="77777777" w:rsidR="00FD3C55" w:rsidRPr="00A14156" w:rsidRDefault="00FD3C55" w:rsidP="00B454E0">
            <w:pPr>
              <w:widowControl/>
              <w:autoSpaceDE/>
              <w:autoSpaceDN/>
              <w:spacing w:before="60" w:after="60"/>
              <w:jc w:val="both"/>
              <w:rPr>
                <w:rFonts w:eastAsia="Times New Roman" w:cs="Arial"/>
                <w:b/>
                <w:bCs/>
                <w:szCs w:val="24"/>
                <w:lang w:val="en-GB" w:bidi="ar-SA"/>
              </w:rPr>
            </w:pPr>
            <w:r w:rsidRPr="00A14156">
              <w:rPr>
                <w:rFonts w:eastAsia="Times New Roman" w:cs="Arial"/>
                <w:b/>
                <w:bCs/>
                <w:szCs w:val="24"/>
                <w:lang w:val="en-GB" w:bidi="ar-SA"/>
              </w:rPr>
              <w:t>Mapping Reference</w:t>
            </w:r>
          </w:p>
        </w:tc>
        <w:tc>
          <w:tcPr>
            <w:tcW w:w="1072" w:type="dxa"/>
            <w:shd w:val="clear" w:color="auto" w:fill="000000" w:themeFill="text1"/>
          </w:tcPr>
          <w:p w14:paraId="2C27613E" w14:textId="77777777" w:rsidR="00FD3C55" w:rsidRPr="00A14156" w:rsidRDefault="00FD3C55" w:rsidP="00B454E0">
            <w:pPr>
              <w:widowControl/>
              <w:autoSpaceDE/>
              <w:autoSpaceDN/>
              <w:spacing w:before="60" w:after="60"/>
              <w:jc w:val="both"/>
              <w:rPr>
                <w:rFonts w:eastAsia="Times New Roman" w:cs="Arial"/>
                <w:b/>
                <w:bCs/>
                <w:color w:val="FFFFFF" w:themeColor="background1"/>
                <w:szCs w:val="24"/>
                <w:lang w:val="en-GB" w:bidi="ar-SA"/>
              </w:rPr>
            </w:pPr>
            <w:r w:rsidRPr="00A14156">
              <w:rPr>
                <w:rFonts w:eastAsia="Times New Roman" w:cs="Arial"/>
                <w:b/>
                <w:bCs/>
                <w:color w:val="FFFFFF" w:themeColor="background1"/>
                <w:szCs w:val="24"/>
                <w:lang w:val="en-GB" w:bidi="ar-SA"/>
              </w:rPr>
              <w:t>Zone</w:t>
            </w:r>
          </w:p>
        </w:tc>
        <w:tc>
          <w:tcPr>
            <w:tcW w:w="1097" w:type="dxa"/>
            <w:shd w:val="clear" w:color="auto" w:fill="000000" w:themeFill="text1"/>
          </w:tcPr>
          <w:p w14:paraId="7DCA4FC0" w14:textId="77777777" w:rsidR="00FD3C55" w:rsidRPr="00A14156" w:rsidRDefault="00FD3C55" w:rsidP="00B454E0">
            <w:pPr>
              <w:widowControl/>
              <w:autoSpaceDE/>
              <w:autoSpaceDN/>
              <w:spacing w:before="60" w:after="60"/>
              <w:jc w:val="both"/>
              <w:rPr>
                <w:rFonts w:eastAsia="Times New Roman" w:cs="Arial"/>
                <w:b/>
                <w:bCs/>
                <w:color w:val="FFFFFF" w:themeColor="background1"/>
                <w:szCs w:val="24"/>
                <w:lang w:val="en-GB" w:bidi="ar-SA"/>
              </w:rPr>
            </w:pPr>
            <w:r w:rsidRPr="00A14156">
              <w:rPr>
                <w:rFonts w:eastAsia="Times New Roman" w:cs="Arial"/>
                <w:b/>
                <w:bCs/>
                <w:color w:val="FFFFFF" w:themeColor="background1"/>
                <w:szCs w:val="24"/>
                <w:lang w:val="en-GB" w:bidi="ar-SA"/>
              </w:rPr>
              <w:t>Overlay</w:t>
            </w:r>
          </w:p>
        </w:tc>
        <w:tc>
          <w:tcPr>
            <w:tcW w:w="937" w:type="dxa"/>
            <w:shd w:val="clear" w:color="auto" w:fill="000000" w:themeFill="text1"/>
          </w:tcPr>
          <w:p w14:paraId="55627CD9" w14:textId="77777777" w:rsidR="00FD3C55" w:rsidRPr="00A14156" w:rsidRDefault="00FD3C55" w:rsidP="00B454E0">
            <w:pPr>
              <w:widowControl/>
              <w:autoSpaceDE/>
              <w:autoSpaceDN/>
              <w:spacing w:before="60" w:after="60"/>
              <w:jc w:val="both"/>
              <w:rPr>
                <w:rFonts w:eastAsia="Times New Roman" w:cs="Arial"/>
                <w:b/>
                <w:bCs/>
                <w:szCs w:val="24"/>
                <w:lang w:val="en-GB" w:bidi="ar-SA"/>
              </w:rPr>
            </w:pPr>
            <w:r w:rsidRPr="00A14156">
              <w:rPr>
                <w:rFonts w:eastAsia="Times New Roman" w:cs="Arial"/>
                <w:b/>
                <w:bCs/>
                <w:szCs w:val="24"/>
                <w:lang w:val="en-GB" w:bidi="ar-SA"/>
              </w:rPr>
              <w:t>Delete</w:t>
            </w:r>
          </w:p>
        </w:tc>
      </w:tr>
      <w:tr w:rsidR="00D419F1" w:rsidRPr="00A14156" w14:paraId="1469E7A9" w14:textId="77777777" w:rsidTr="003D5DB8">
        <w:trPr>
          <w:trHeight w:val="300"/>
        </w:trPr>
        <w:tc>
          <w:tcPr>
            <w:tcW w:w="1511" w:type="dxa"/>
            <w:shd w:val="clear" w:color="auto" w:fill="auto"/>
            <w:hideMark/>
          </w:tcPr>
          <w:p w14:paraId="7BCE0AA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2A7AECC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20, 25, 30, 60, 95, 110, 115, 135 Cameron Rise Beveridge</w:t>
            </w:r>
          </w:p>
        </w:tc>
        <w:tc>
          <w:tcPr>
            <w:tcW w:w="2318" w:type="dxa"/>
            <w:shd w:val="clear" w:color="auto" w:fill="auto"/>
            <w:hideMark/>
          </w:tcPr>
          <w:p w14:paraId="48DB495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1F9A6D4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025ECCE8"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9E795C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7275A96B" w14:textId="77777777" w:rsidTr="003D5DB8">
        <w:trPr>
          <w:trHeight w:val="300"/>
        </w:trPr>
        <w:tc>
          <w:tcPr>
            <w:tcW w:w="1511" w:type="dxa"/>
            <w:shd w:val="clear" w:color="auto" w:fill="auto"/>
            <w:hideMark/>
          </w:tcPr>
          <w:p w14:paraId="3DE90C3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3087403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3, 5, 7, 11, 15, 17, 19, 21 Delma Ct Beveridge</w:t>
            </w:r>
          </w:p>
        </w:tc>
        <w:tc>
          <w:tcPr>
            <w:tcW w:w="2318" w:type="dxa"/>
            <w:shd w:val="clear" w:color="auto" w:fill="auto"/>
            <w:hideMark/>
          </w:tcPr>
          <w:p w14:paraId="4FB6404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1DCC277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3C1344B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A3F1E2E"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3E3F5AE1" w14:textId="77777777" w:rsidTr="003D5DB8">
        <w:trPr>
          <w:trHeight w:val="300"/>
        </w:trPr>
        <w:tc>
          <w:tcPr>
            <w:tcW w:w="1511" w:type="dxa"/>
            <w:shd w:val="clear" w:color="auto" w:fill="auto"/>
            <w:hideMark/>
          </w:tcPr>
          <w:p w14:paraId="26F15E7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14C2BB8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15, 35, 60, 85, 125, 148, 170 Grandview Ct Beveridge</w:t>
            </w:r>
          </w:p>
        </w:tc>
        <w:tc>
          <w:tcPr>
            <w:tcW w:w="2318" w:type="dxa"/>
            <w:shd w:val="clear" w:color="auto" w:fill="auto"/>
            <w:hideMark/>
          </w:tcPr>
          <w:p w14:paraId="0DA1D76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14D179B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433624A9"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F294B6D"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93D7FAA" w14:textId="77777777" w:rsidTr="003D5DB8">
        <w:trPr>
          <w:trHeight w:val="600"/>
        </w:trPr>
        <w:tc>
          <w:tcPr>
            <w:tcW w:w="1511" w:type="dxa"/>
            <w:shd w:val="clear" w:color="auto" w:fill="auto"/>
            <w:hideMark/>
          </w:tcPr>
          <w:p w14:paraId="1F8E521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31F0FD5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5, 45, 50, 55, 70, 75, 95, 95A, 100, 115, 130, 135, 155, 170, 175, 180 Macgregor Rd Beveridge</w:t>
            </w:r>
          </w:p>
        </w:tc>
        <w:tc>
          <w:tcPr>
            <w:tcW w:w="2318" w:type="dxa"/>
            <w:shd w:val="clear" w:color="auto" w:fill="auto"/>
            <w:hideMark/>
          </w:tcPr>
          <w:p w14:paraId="05341ED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3B90F4D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430D3C1C"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6DC7E8DE"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71C4BED8" w14:textId="77777777" w:rsidTr="003D5DB8">
        <w:trPr>
          <w:trHeight w:val="600"/>
        </w:trPr>
        <w:tc>
          <w:tcPr>
            <w:tcW w:w="1511" w:type="dxa"/>
            <w:shd w:val="clear" w:color="auto" w:fill="auto"/>
            <w:hideMark/>
          </w:tcPr>
          <w:p w14:paraId="37576FB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3065292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1840, 1870, 1880, 1990, 1910, 2010, 2030, 2065W, 2100, 2140, 2200 </w:t>
            </w:r>
            <w:proofErr w:type="spellStart"/>
            <w:r w:rsidRPr="003D5DB8">
              <w:rPr>
                <w:rFonts w:eastAsia="Times New Roman" w:cs="Arial"/>
                <w:color w:val="000000"/>
                <w:szCs w:val="24"/>
                <w:lang w:val="en-GB" w:bidi="ar-SA"/>
              </w:rPr>
              <w:t>Merriang</w:t>
            </w:r>
            <w:proofErr w:type="spellEnd"/>
            <w:r w:rsidRPr="003D5DB8">
              <w:rPr>
                <w:rFonts w:eastAsia="Times New Roman" w:cs="Arial"/>
                <w:color w:val="000000"/>
                <w:szCs w:val="24"/>
                <w:lang w:val="en-GB" w:bidi="ar-SA"/>
              </w:rPr>
              <w:t xml:space="preserve"> Rd Beveridge</w:t>
            </w:r>
          </w:p>
        </w:tc>
        <w:tc>
          <w:tcPr>
            <w:tcW w:w="2318" w:type="dxa"/>
            <w:shd w:val="clear" w:color="auto" w:fill="auto"/>
            <w:hideMark/>
          </w:tcPr>
          <w:p w14:paraId="33E8921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7C3841E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15464AAA"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4AB115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74EB1E25" w14:textId="77777777" w:rsidTr="003D5DB8">
        <w:trPr>
          <w:trHeight w:val="300"/>
        </w:trPr>
        <w:tc>
          <w:tcPr>
            <w:tcW w:w="1511" w:type="dxa"/>
            <w:shd w:val="clear" w:color="auto" w:fill="auto"/>
            <w:hideMark/>
          </w:tcPr>
          <w:p w14:paraId="23DA63E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0C382D8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95 Range Rd Beveridge</w:t>
            </w:r>
          </w:p>
        </w:tc>
        <w:tc>
          <w:tcPr>
            <w:tcW w:w="2318" w:type="dxa"/>
            <w:shd w:val="clear" w:color="auto" w:fill="auto"/>
            <w:hideMark/>
          </w:tcPr>
          <w:p w14:paraId="623750E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7F26DAD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10A599A3"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3C03B2B2"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6B05E34E" w14:textId="77777777" w:rsidTr="003D5DB8">
        <w:trPr>
          <w:trHeight w:val="300"/>
        </w:trPr>
        <w:tc>
          <w:tcPr>
            <w:tcW w:w="1511" w:type="dxa"/>
            <w:shd w:val="clear" w:color="auto" w:fill="auto"/>
            <w:hideMark/>
          </w:tcPr>
          <w:p w14:paraId="7AF0563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7128880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140W Grandview Ct Beveridge</w:t>
            </w:r>
          </w:p>
        </w:tc>
        <w:tc>
          <w:tcPr>
            <w:tcW w:w="2318" w:type="dxa"/>
            <w:shd w:val="clear" w:color="auto" w:fill="auto"/>
            <w:hideMark/>
          </w:tcPr>
          <w:p w14:paraId="3AF7146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33D5FB7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331C2A5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A90407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62628DA3" w14:textId="77777777" w:rsidTr="003D5DB8">
        <w:trPr>
          <w:trHeight w:val="600"/>
        </w:trPr>
        <w:tc>
          <w:tcPr>
            <w:tcW w:w="1511" w:type="dxa"/>
            <w:shd w:val="clear" w:color="auto" w:fill="auto"/>
          </w:tcPr>
          <w:p w14:paraId="0632060B" w14:textId="199E1F27" w:rsidR="00696CAC" w:rsidRPr="003D5DB8" w:rsidRDefault="00696CAC"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Beveridge</w:t>
            </w:r>
          </w:p>
        </w:tc>
        <w:tc>
          <w:tcPr>
            <w:tcW w:w="2081" w:type="dxa"/>
            <w:shd w:val="clear" w:color="auto" w:fill="auto"/>
          </w:tcPr>
          <w:p w14:paraId="481E82FA" w14:textId="7637C6F7" w:rsidR="00696CAC" w:rsidRPr="003D5DB8" w:rsidRDefault="00C77559"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1445, 1485, </w:t>
            </w:r>
            <w:r w:rsidR="00696CAC" w:rsidRPr="003D5DB8">
              <w:rPr>
                <w:rFonts w:eastAsia="Times New Roman" w:cs="Arial"/>
                <w:color w:val="000000"/>
                <w:szCs w:val="24"/>
                <w:lang w:val="en-GB" w:bidi="ar-SA"/>
              </w:rPr>
              <w:t xml:space="preserve">1515, 1545 </w:t>
            </w:r>
            <w:proofErr w:type="gramStart"/>
            <w:r w:rsidR="00696CAC" w:rsidRPr="003D5DB8">
              <w:rPr>
                <w:rFonts w:eastAsia="Times New Roman" w:cs="Arial"/>
                <w:color w:val="000000"/>
                <w:szCs w:val="24"/>
                <w:lang w:val="en-GB" w:bidi="ar-SA"/>
              </w:rPr>
              <w:t>and  1555</w:t>
            </w:r>
            <w:proofErr w:type="gramEnd"/>
            <w:r w:rsidR="00696CAC" w:rsidRPr="003D5DB8">
              <w:rPr>
                <w:rFonts w:eastAsia="Times New Roman" w:cs="Arial"/>
                <w:color w:val="000000"/>
                <w:szCs w:val="24"/>
                <w:lang w:val="en-GB" w:bidi="ar-SA"/>
              </w:rPr>
              <w:t xml:space="preserve"> </w:t>
            </w:r>
            <w:proofErr w:type="spellStart"/>
            <w:r w:rsidR="00696CAC" w:rsidRPr="003D5DB8">
              <w:rPr>
                <w:rFonts w:eastAsia="Times New Roman" w:cs="Arial"/>
                <w:color w:val="000000"/>
                <w:szCs w:val="24"/>
                <w:lang w:val="en-GB" w:bidi="ar-SA"/>
              </w:rPr>
              <w:t>Merriang</w:t>
            </w:r>
            <w:proofErr w:type="spellEnd"/>
            <w:r w:rsidR="00696CAC" w:rsidRPr="003D5DB8">
              <w:rPr>
                <w:rFonts w:eastAsia="Times New Roman" w:cs="Arial"/>
                <w:color w:val="000000"/>
                <w:szCs w:val="24"/>
                <w:lang w:val="en-GB" w:bidi="ar-SA"/>
              </w:rPr>
              <w:t xml:space="preserve"> Rd Beveridge</w:t>
            </w:r>
          </w:p>
        </w:tc>
        <w:tc>
          <w:tcPr>
            <w:tcW w:w="2318" w:type="dxa"/>
            <w:shd w:val="clear" w:color="auto" w:fill="auto"/>
          </w:tcPr>
          <w:p w14:paraId="55938663" w14:textId="1DA976F9" w:rsidR="00696CAC"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tcPr>
          <w:p w14:paraId="17976E71" w14:textId="1B3C9A66" w:rsidR="00C77559" w:rsidRPr="003D5DB8" w:rsidRDefault="00C77559" w:rsidP="00C77559">
            <w:pPr>
              <w:rPr>
                <w:rFonts w:eastAsia="Times New Roman" w:cs="Arial"/>
                <w:szCs w:val="24"/>
                <w:lang w:bidi="ar-SA"/>
              </w:rPr>
            </w:pPr>
            <w:r w:rsidRPr="003D5DB8">
              <w:rPr>
                <w:rFonts w:eastAsia="Times New Roman" w:cs="Arial"/>
                <w:szCs w:val="24"/>
                <w:lang w:bidi="ar-SA"/>
              </w:rPr>
              <w:t>RCZ1, GWZ and UGZ6</w:t>
            </w:r>
          </w:p>
        </w:tc>
        <w:tc>
          <w:tcPr>
            <w:tcW w:w="1097" w:type="dxa"/>
            <w:shd w:val="clear" w:color="auto" w:fill="auto"/>
          </w:tcPr>
          <w:p w14:paraId="27749CCD" w14:textId="77777777" w:rsidR="00696CAC" w:rsidRPr="003D5DB8" w:rsidRDefault="00696CAC" w:rsidP="00B454E0">
            <w:pPr>
              <w:widowControl/>
              <w:autoSpaceDE/>
              <w:autoSpaceDN/>
              <w:spacing w:before="0" w:after="0"/>
              <w:rPr>
                <w:rFonts w:eastAsia="Times New Roman" w:cs="Arial"/>
                <w:color w:val="000000"/>
                <w:szCs w:val="24"/>
                <w:lang w:bidi="ar-SA"/>
              </w:rPr>
            </w:pPr>
          </w:p>
        </w:tc>
        <w:tc>
          <w:tcPr>
            <w:tcW w:w="937" w:type="dxa"/>
            <w:shd w:val="clear" w:color="auto" w:fill="auto"/>
          </w:tcPr>
          <w:p w14:paraId="3FB01D58" w14:textId="77777777" w:rsidR="00696CAC" w:rsidRPr="003D5DB8" w:rsidRDefault="00696CAC" w:rsidP="00B454E0">
            <w:pPr>
              <w:widowControl/>
              <w:autoSpaceDE/>
              <w:autoSpaceDN/>
              <w:spacing w:before="0" w:after="0"/>
              <w:rPr>
                <w:rFonts w:eastAsia="Times New Roman" w:cs="Arial"/>
                <w:szCs w:val="24"/>
                <w:lang w:bidi="ar-SA"/>
              </w:rPr>
            </w:pPr>
          </w:p>
        </w:tc>
      </w:tr>
      <w:tr w:rsidR="00D419F1" w:rsidRPr="00A14156" w14:paraId="2DEAD8B7" w14:textId="77777777" w:rsidTr="003D5DB8">
        <w:trPr>
          <w:trHeight w:val="600"/>
        </w:trPr>
        <w:tc>
          <w:tcPr>
            <w:tcW w:w="1511" w:type="dxa"/>
            <w:shd w:val="clear" w:color="auto" w:fill="auto"/>
            <w:hideMark/>
          </w:tcPr>
          <w:p w14:paraId="172D309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3BADB1E6" w14:textId="019B8074" w:rsidR="00FD3C55" w:rsidRPr="003D5DB8" w:rsidRDefault="00F662D9" w:rsidP="00F662D9">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15, 60, 65, 70, 85, 90, 110, 115, 120, 125</w:t>
            </w:r>
            <w:r w:rsidR="00E83D00" w:rsidRPr="003D5DB8">
              <w:rPr>
                <w:rFonts w:eastAsia="Times New Roman" w:cs="Arial"/>
                <w:color w:val="000000"/>
                <w:szCs w:val="24"/>
                <w:lang w:bidi="ar-SA"/>
              </w:rPr>
              <w:t xml:space="preserve">, </w:t>
            </w:r>
            <w:r w:rsidRPr="003D5DB8">
              <w:rPr>
                <w:rFonts w:eastAsia="Times New Roman" w:cs="Arial"/>
                <w:color w:val="000000"/>
                <w:szCs w:val="24"/>
                <w:lang w:bidi="ar-SA"/>
              </w:rPr>
              <w:t>130</w:t>
            </w:r>
            <w:r w:rsidR="00E83D00" w:rsidRPr="003D5DB8">
              <w:rPr>
                <w:rFonts w:eastAsia="Times New Roman" w:cs="Arial"/>
                <w:color w:val="000000"/>
                <w:szCs w:val="24"/>
                <w:lang w:bidi="ar-SA"/>
              </w:rPr>
              <w:t xml:space="preserve"> &amp; </w:t>
            </w:r>
            <w:r w:rsidRPr="003D5DB8">
              <w:rPr>
                <w:rFonts w:eastAsia="Times New Roman" w:cs="Arial"/>
                <w:color w:val="000000"/>
                <w:szCs w:val="24"/>
                <w:lang w:bidi="ar-SA"/>
              </w:rPr>
              <w:t>135</w:t>
            </w:r>
            <w:r w:rsidR="00C43D7B" w:rsidRPr="003D5DB8">
              <w:rPr>
                <w:rFonts w:eastAsia="Times New Roman" w:cs="Arial"/>
                <w:color w:val="000000"/>
                <w:szCs w:val="24"/>
                <w:lang w:bidi="ar-SA"/>
              </w:rPr>
              <w:t xml:space="preserve"> </w:t>
            </w:r>
            <w:proofErr w:type="spellStart"/>
            <w:r w:rsidR="00C43D7B" w:rsidRPr="003D5DB8">
              <w:rPr>
                <w:rFonts w:eastAsia="Times New Roman" w:cs="Arial"/>
                <w:color w:val="000000"/>
                <w:szCs w:val="24"/>
                <w:lang w:bidi="ar-SA"/>
              </w:rPr>
              <w:t>Braemore</w:t>
            </w:r>
            <w:proofErr w:type="spellEnd"/>
            <w:r w:rsidR="00C43D7B" w:rsidRPr="003D5DB8">
              <w:rPr>
                <w:rFonts w:eastAsia="Times New Roman" w:cs="Arial"/>
                <w:color w:val="000000"/>
                <w:szCs w:val="24"/>
                <w:lang w:bidi="ar-SA"/>
              </w:rPr>
              <w:t xml:space="preserve"> Place Beveridge</w:t>
            </w:r>
            <w:r w:rsidRPr="003D5DB8">
              <w:rPr>
                <w:rFonts w:eastAsia="Times New Roman" w:cs="Arial"/>
                <w:color w:val="000000"/>
                <w:szCs w:val="24"/>
                <w:lang w:bidi="ar-SA"/>
              </w:rPr>
              <w:t xml:space="preserve"> </w:t>
            </w:r>
          </w:p>
        </w:tc>
        <w:tc>
          <w:tcPr>
            <w:tcW w:w="2318" w:type="dxa"/>
            <w:shd w:val="clear" w:color="auto" w:fill="auto"/>
            <w:hideMark/>
          </w:tcPr>
          <w:p w14:paraId="118EA25E" w14:textId="5EA4EA9E"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27F7B38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 and RCZ1</w:t>
            </w:r>
          </w:p>
        </w:tc>
        <w:tc>
          <w:tcPr>
            <w:tcW w:w="1097" w:type="dxa"/>
            <w:shd w:val="clear" w:color="auto" w:fill="auto"/>
            <w:hideMark/>
          </w:tcPr>
          <w:p w14:paraId="64AE676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11C0D653"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F0BFCEA" w14:textId="77777777" w:rsidTr="003D5DB8">
        <w:trPr>
          <w:trHeight w:val="600"/>
        </w:trPr>
        <w:tc>
          <w:tcPr>
            <w:tcW w:w="1511" w:type="dxa"/>
            <w:shd w:val="clear" w:color="auto" w:fill="auto"/>
            <w:hideMark/>
          </w:tcPr>
          <w:p w14:paraId="25889E8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0537584D" w14:textId="2FACD3C5" w:rsidR="00FD3C55" w:rsidRPr="003D5DB8" w:rsidRDefault="00E83D00" w:rsidP="00E83D00">
            <w:pPr>
              <w:widowControl/>
              <w:autoSpaceDE/>
              <w:autoSpaceDN/>
              <w:spacing w:before="0" w:after="0"/>
              <w:rPr>
                <w:rFonts w:eastAsia="Times New Roman" w:cs="Arial"/>
                <w:color w:val="000000"/>
                <w:szCs w:val="24"/>
                <w:lang w:bidi="ar-SA"/>
              </w:rPr>
            </w:pPr>
            <w:r w:rsidRPr="003D5DB8">
              <w:t xml:space="preserve">15, 30, 45, 50, 55, 80, 90, 120, 130, 135, 145, 150, 155 </w:t>
            </w:r>
            <w:r w:rsidR="00C43D7B" w:rsidRPr="003D5DB8">
              <w:lastRenderedPageBreak/>
              <w:t>Elizabeth Place Beveridge</w:t>
            </w:r>
          </w:p>
        </w:tc>
        <w:tc>
          <w:tcPr>
            <w:tcW w:w="2318" w:type="dxa"/>
            <w:shd w:val="clear" w:color="auto" w:fill="auto"/>
            <w:hideMark/>
          </w:tcPr>
          <w:p w14:paraId="3743239E" w14:textId="6E6191ED"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lastRenderedPageBreak/>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25BA2D3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 and RCZ1</w:t>
            </w:r>
          </w:p>
        </w:tc>
        <w:tc>
          <w:tcPr>
            <w:tcW w:w="1097" w:type="dxa"/>
            <w:shd w:val="clear" w:color="auto" w:fill="auto"/>
            <w:hideMark/>
          </w:tcPr>
          <w:p w14:paraId="7265F930"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D158E9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055C9E9C" w14:textId="77777777" w:rsidTr="003D5DB8">
        <w:trPr>
          <w:trHeight w:val="300"/>
        </w:trPr>
        <w:tc>
          <w:tcPr>
            <w:tcW w:w="1511" w:type="dxa"/>
            <w:shd w:val="clear" w:color="auto" w:fill="auto"/>
            <w:hideMark/>
          </w:tcPr>
          <w:p w14:paraId="19F2707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04D1DF8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50, 60, 70 Glen Robin Ct Beveridge </w:t>
            </w:r>
          </w:p>
        </w:tc>
        <w:tc>
          <w:tcPr>
            <w:tcW w:w="2318" w:type="dxa"/>
            <w:shd w:val="clear" w:color="auto" w:fill="auto"/>
            <w:hideMark/>
          </w:tcPr>
          <w:p w14:paraId="0277E98D" w14:textId="19E7A644"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4D47749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 and RCZ1</w:t>
            </w:r>
          </w:p>
        </w:tc>
        <w:tc>
          <w:tcPr>
            <w:tcW w:w="1097" w:type="dxa"/>
            <w:shd w:val="clear" w:color="auto" w:fill="auto"/>
            <w:hideMark/>
          </w:tcPr>
          <w:p w14:paraId="4951227F"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8A537DB"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6C850DD8" w14:textId="77777777" w:rsidTr="003D5DB8">
        <w:trPr>
          <w:trHeight w:val="600"/>
        </w:trPr>
        <w:tc>
          <w:tcPr>
            <w:tcW w:w="1511" w:type="dxa"/>
            <w:shd w:val="clear" w:color="auto" w:fill="auto"/>
            <w:hideMark/>
          </w:tcPr>
          <w:p w14:paraId="4D3D762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49EB7C55" w14:textId="71E9A3C0" w:rsidR="00FD3C55" w:rsidRPr="003D5DB8" w:rsidRDefault="00E83D00"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rPr>
              <w:t xml:space="preserve">15, 30, 60, 80, 85, 90, 95, 125, 130, 145, 160, 195, 235, 240 </w:t>
            </w:r>
            <w:r w:rsidR="00C43D7B" w:rsidRPr="003D5DB8">
              <w:rPr>
                <w:rFonts w:eastAsia="Times New Roman" w:cs="Arial"/>
                <w:color w:val="000000"/>
                <w:szCs w:val="24"/>
                <w:lang w:val="en-GB"/>
              </w:rPr>
              <w:t>Glenburnie Road Beveridge</w:t>
            </w:r>
          </w:p>
        </w:tc>
        <w:tc>
          <w:tcPr>
            <w:tcW w:w="2318" w:type="dxa"/>
            <w:shd w:val="clear" w:color="auto" w:fill="auto"/>
            <w:hideMark/>
          </w:tcPr>
          <w:p w14:paraId="6A0D9681" w14:textId="6E669D29"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2653B39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 and RCZ1</w:t>
            </w:r>
          </w:p>
        </w:tc>
        <w:tc>
          <w:tcPr>
            <w:tcW w:w="1097" w:type="dxa"/>
            <w:shd w:val="clear" w:color="auto" w:fill="auto"/>
            <w:hideMark/>
          </w:tcPr>
          <w:p w14:paraId="741DBB29"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33A2182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A47A628" w14:textId="77777777" w:rsidTr="003D5DB8">
        <w:trPr>
          <w:trHeight w:val="300"/>
        </w:trPr>
        <w:tc>
          <w:tcPr>
            <w:tcW w:w="1511" w:type="dxa"/>
            <w:shd w:val="clear" w:color="auto" w:fill="auto"/>
            <w:hideMark/>
          </w:tcPr>
          <w:p w14:paraId="4770FF7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55057CED" w14:textId="70176AA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125</w:t>
            </w:r>
            <w:r w:rsidR="00E83D00" w:rsidRPr="003D5DB8">
              <w:rPr>
                <w:rFonts w:eastAsia="Times New Roman" w:cs="Arial"/>
                <w:color w:val="000000"/>
                <w:szCs w:val="24"/>
                <w:lang w:val="en-GB" w:bidi="ar-SA"/>
              </w:rPr>
              <w:t xml:space="preserve"> and 140</w:t>
            </w:r>
            <w:proofErr w:type="gramStart"/>
            <w:r w:rsidR="00E83D00" w:rsidRPr="003D5DB8">
              <w:rPr>
                <w:rFonts w:eastAsia="Times New Roman" w:cs="Arial"/>
                <w:color w:val="000000"/>
                <w:szCs w:val="24"/>
                <w:lang w:val="en-GB" w:bidi="ar-SA"/>
              </w:rPr>
              <w:t xml:space="preserve">w </w:t>
            </w:r>
            <w:r w:rsidRPr="003D5DB8">
              <w:rPr>
                <w:rFonts w:eastAsia="Times New Roman" w:cs="Arial"/>
                <w:color w:val="000000"/>
                <w:szCs w:val="24"/>
                <w:lang w:val="en-GB" w:bidi="ar-SA"/>
              </w:rPr>
              <w:t xml:space="preserve"> Grandview</w:t>
            </w:r>
            <w:proofErr w:type="gramEnd"/>
            <w:r w:rsidRPr="003D5DB8">
              <w:rPr>
                <w:rFonts w:eastAsia="Times New Roman" w:cs="Arial"/>
                <w:color w:val="000000"/>
                <w:szCs w:val="24"/>
                <w:lang w:val="en-GB" w:bidi="ar-SA"/>
              </w:rPr>
              <w:t xml:space="preserve"> Ct Beveridge</w:t>
            </w:r>
          </w:p>
        </w:tc>
        <w:tc>
          <w:tcPr>
            <w:tcW w:w="2318" w:type="dxa"/>
            <w:shd w:val="clear" w:color="auto" w:fill="auto"/>
            <w:hideMark/>
          </w:tcPr>
          <w:p w14:paraId="4E96843C" w14:textId="0DA2C333"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7F5BE07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 and RCZ1</w:t>
            </w:r>
          </w:p>
        </w:tc>
        <w:tc>
          <w:tcPr>
            <w:tcW w:w="1097" w:type="dxa"/>
            <w:shd w:val="clear" w:color="auto" w:fill="auto"/>
            <w:hideMark/>
          </w:tcPr>
          <w:p w14:paraId="02BF19F0"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852C47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01760F9" w14:textId="77777777" w:rsidTr="003D5DB8">
        <w:trPr>
          <w:trHeight w:val="300"/>
        </w:trPr>
        <w:tc>
          <w:tcPr>
            <w:tcW w:w="1511" w:type="dxa"/>
            <w:shd w:val="clear" w:color="auto" w:fill="auto"/>
            <w:hideMark/>
          </w:tcPr>
          <w:p w14:paraId="49BE1B6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1D2F2F11" w14:textId="03E76B2A"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25, 45, 65, 85</w:t>
            </w:r>
            <w:r w:rsidR="00E83D00" w:rsidRPr="003D5DB8">
              <w:rPr>
                <w:rFonts w:eastAsia="Times New Roman" w:cs="Arial"/>
                <w:color w:val="000000"/>
                <w:szCs w:val="24"/>
                <w:lang w:val="en-GB" w:bidi="ar-SA"/>
              </w:rPr>
              <w:t xml:space="preserve"> and</w:t>
            </w:r>
            <w:r w:rsidRPr="003D5DB8">
              <w:rPr>
                <w:rFonts w:eastAsia="Times New Roman" w:cs="Arial"/>
                <w:color w:val="000000"/>
                <w:szCs w:val="24"/>
                <w:lang w:val="en-GB" w:bidi="ar-SA"/>
              </w:rPr>
              <w:t xml:space="preserve"> Grants Rd Beveridge</w:t>
            </w:r>
          </w:p>
        </w:tc>
        <w:tc>
          <w:tcPr>
            <w:tcW w:w="2318" w:type="dxa"/>
            <w:shd w:val="clear" w:color="auto" w:fill="auto"/>
            <w:hideMark/>
          </w:tcPr>
          <w:p w14:paraId="362D6C6E" w14:textId="554CA628"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07A575DB" w14:textId="558E963A"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71A7076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FD3169D"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7DEBF72" w14:textId="77777777" w:rsidTr="003D5DB8">
        <w:trPr>
          <w:trHeight w:val="600"/>
        </w:trPr>
        <w:tc>
          <w:tcPr>
            <w:tcW w:w="1511" w:type="dxa"/>
            <w:shd w:val="clear" w:color="auto" w:fill="auto"/>
            <w:hideMark/>
          </w:tcPr>
          <w:p w14:paraId="2BF0056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320CFFB0" w14:textId="629D678A" w:rsidR="00FD3C55" w:rsidRPr="003D5DB8" w:rsidRDefault="00AF2925" w:rsidP="00B454E0">
            <w:pPr>
              <w:widowControl/>
              <w:autoSpaceDE/>
              <w:autoSpaceDN/>
              <w:spacing w:before="0" w:after="0"/>
              <w:rPr>
                <w:rFonts w:eastAsia="Times New Roman" w:cs="Arial"/>
                <w:color w:val="000000"/>
                <w:szCs w:val="24"/>
                <w:lang w:bidi="ar-SA"/>
              </w:rPr>
            </w:pPr>
            <w:r w:rsidRPr="003D5DB8">
              <w:t xml:space="preserve">35, 50, 55, 60, 85, 90, 115, 120, 135, 150 </w:t>
            </w:r>
            <w:r w:rsidR="00C43D7B" w:rsidRPr="003D5DB8">
              <w:t>Janna Road Beveridge</w:t>
            </w:r>
          </w:p>
        </w:tc>
        <w:tc>
          <w:tcPr>
            <w:tcW w:w="2318" w:type="dxa"/>
            <w:shd w:val="clear" w:color="auto" w:fill="auto"/>
            <w:hideMark/>
          </w:tcPr>
          <w:p w14:paraId="37B9DBA7" w14:textId="03DEE610"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702C71E7" w14:textId="6F8DFF80"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 xml:space="preserve">GWAZ1 </w:t>
            </w:r>
          </w:p>
        </w:tc>
        <w:tc>
          <w:tcPr>
            <w:tcW w:w="1097" w:type="dxa"/>
            <w:shd w:val="clear" w:color="auto" w:fill="auto"/>
            <w:hideMark/>
          </w:tcPr>
          <w:p w14:paraId="741A9BC2"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3BD6509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21A05E0" w14:textId="77777777" w:rsidTr="003D5DB8">
        <w:trPr>
          <w:trHeight w:val="900"/>
        </w:trPr>
        <w:tc>
          <w:tcPr>
            <w:tcW w:w="1511" w:type="dxa"/>
            <w:shd w:val="clear" w:color="auto" w:fill="auto"/>
            <w:hideMark/>
          </w:tcPr>
          <w:p w14:paraId="2763454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6ED9ABCB" w14:textId="4919DC25" w:rsidR="00FD3C55" w:rsidRPr="003D5DB8" w:rsidRDefault="00AF2925" w:rsidP="00B454E0">
            <w:pPr>
              <w:widowControl/>
              <w:autoSpaceDE/>
              <w:autoSpaceDN/>
              <w:spacing w:before="0" w:after="0"/>
            </w:pPr>
            <w:r w:rsidRPr="003D5DB8">
              <w:t xml:space="preserve">1350, 1370, 1400, 1490, 1510, 1520, 1540, 1560, 1600, 1620, 1650, 1700, 1720, 1730, 1810, 1820, 1840 </w:t>
            </w:r>
          </w:p>
          <w:p w14:paraId="26660FA9" w14:textId="66F110AE" w:rsidR="00462ACE" w:rsidRPr="003D5DB8" w:rsidRDefault="00462ACE" w:rsidP="00B454E0">
            <w:pPr>
              <w:widowControl/>
              <w:autoSpaceDE/>
              <w:autoSpaceDN/>
              <w:spacing w:before="0" w:after="0"/>
              <w:rPr>
                <w:rFonts w:eastAsia="Times New Roman" w:cs="Arial"/>
                <w:color w:val="000000"/>
                <w:szCs w:val="24"/>
                <w:lang w:bidi="ar-SA"/>
              </w:rPr>
            </w:pPr>
            <w:proofErr w:type="spellStart"/>
            <w:r w:rsidRPr="003D5DB8">
              <w:t>Merriang</w:t>
            </w:r>
            <w:proofErr w:type="spellEnd"/>
            <w:r w:rsidRPr="003D5DB8">
              <w:t xml:space="preserve"> Road Beveridge</w:t>
            </w:r>
          </w:p>
        </w:tc>
        <w:tc>
          <w:tcPr>
            <w:tcW w:w="2318" w:type="dxa"/>
            <w:shd w:val="clear" w:color="auto" w:fill="auto"/>
            <w:hideMark/>
          </w:tcPr>
          <w:p w14:paraId="34738FD3" w14:textId="395EB20F"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50616BC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447111EE"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0C9A05E"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0E356324" w14:textId="77777777" w:rsidTr="003D5DB8">
        <w:trPr>
          <w:trHeight w:val="300"/>
        </w:trPr>
        <w:tc>
          <w:tcPr>
            <w:tcW w:w="1511" w:type="dxa"/>
            <w:shd w:val="clear" w:color="auto" w:fill="auto"/>
            <w:hideMark/>
          </w:tcPr>
          <w:p w14:paraId="1B684A1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0AEECD51" w14:textId="592D9A36" w:rsidR="00FD3C55" w:rsidRPr="003D5DB8" w:rsidRDefault="00AF2925" w:rsidP="00B454E0">
            <w:pPr>
              <w:widowControl/>
              <w:autoSpaceDE/>
              <w:autoSpaceDN/>
              <w:spacing w:before="0" w:after="0"/>
              <w:rPr>
                <w:rFonts w:eastAsia="Times New Roman" w:cs="Arial"/>
                <w:color w:val="000000"/>
                <w:szCs w:val="24"/>
                <w:lang w:bidi="ar-SA"/>
              </w:rPr>
            </w:pPr>
            <w:r w:rsidRPr="003D5DB8">
              <w:t xml:space="preserve">25, 50, 55, 60, 75, 80, 95, 110 </w:t>
            </w:r>
            <w:r w:rsidR="00462ACE" w:rsidRPr="003D5DB8">
              <w:t>Range Road Beveridge</w:t>
            </w:r>
          </w:p>
        </w:tc>
        <w:tc>
          <w:tcPr>
            <w:tcW w:w="2318" w:type="dxa"/>
            <w:shd w:val="clear" w:color="auto" w:fill="auto"/>
            <w:hideMark/>
          </w:tcPr>
          <w:p w14:paraId="06474D0F" w14:textId="1A3C52B1"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7863E78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 xml:space="preserve">GWAZ1 </w:t>
            </w:r>
          </w:p>
        </w:tc>
        <w:tc>
          <w:tcPr>
            <w:tcW w:w="1097" w:type="dxa"/>
            <w:shd w:val="clear" w:color="auto" w:fill="auto"/>
            <w:hideMark/>
          </w:tcPr>
          <w:p w14:paraId="2BB51C67"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E0F5B7B"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5D3485A" w14:textId="77777777" w:rsidTr="003D5DB8">
        <w:trPr>
          <w:trHeight w:val="300"/>
        </w:trPr>
        <w:tc>
          <w:tcPr>
            <w:tcW w:w="1511" w:type="dxa"/>
            <w:shd w:val="clear" w:color="auto" w:fill="auto"/>
            <w:hideMark/>
          </w:tcPr>
          <w:p w14:paraId="31290D4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0EF0502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5, 35, 55 Sheridan Ct Beveridge</w:t>
            </w:r>
          </w:p>
        </w:tc>
        <w:tc>
          <w:tcPr>
            <w:tcW w:w="2318" w:type="dxa"/>
            <w:shd w:val="clear" w:color="auto" w:fill="auto"/>
            <w:hideMark/>
          </w:tcPr>
          <w:p w14:paraId="343F30A6" w14:textId="5FE21B34"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773A134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 xml:space="preserve">GWAZ1 </w:t>
            </w:r>
          </w:p>
        </w:tc>
        <w:tc>
          <w:tcPr>
            <w:tcW w:w="1097" w:type="dxa"/>
            <w:shd w:val="clear" w:color="auto" w:fill="auto"/>
            <w:hideMark/>
          </w:tcPr>
          <w:p w14:paraId="0A02E690"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C53CC5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6AA6DCE" w14:textId="77777777" w:rsidTr="003D5DB8">
        <w:trPr>
          <w:trHeight w:val="300"/>
        </w:trPr>
        <w:tc>
          <w:tcPr>
            <w:tcW w:w="1511" w:type="dxa"/>
            <w:shd w:val="clear" w:color="auto" w:fill="auto"/>
            <w:hideMark/>
          </w:tcPr>
          <w:p w14:paraId="358B6C4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Beveridge</w:t>
            </w:r>
          </w:p>
        </w:tc>
        <w:tc>
          <w:tcPr>
            <w:tcW w:w="2081" w:type="dxa"/>
            <w:shd w:val="clear" w:color="auto" w:fill="auto"/>
            <w:hideMark/>
          </w:tcPr>
          <w:p w14:paraId="40C4BEF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15 The Crest Beveridge</w:t>
            </w:r>
          </w:p>
        </w:tc>
        <w:tc>
          <w:tcPr>
            <w:tcW w:w="2318" w:type="dxa"/>
            <w:shd w:val="clear" w:color="auto" w:fill="auto"/>
            <w:hideMark/>
          </w:tcPr>
          <w:p w14:paraId="56E01E1E" w14:textId="4C54E4AD"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6EF04AC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 xml:space="preserve">GWAZ1 </w:t>
            </w:r>
          </w:p>
        </w:tc>
        <w:tc>
          <w:tcPr>
            <w:tcW w:w="1097" w:type="dxa"/>
            <w:shd w:val="clear" w:color="auto" w:fill="auto"/>
            <w:hideMark/>
          </w:tcPr>
          <w:p w14:paraId="13727583"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912F0BE"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C33D821" w14:textId="77777777" w:rsidTr="003D5DB8">
        <w:trPr>
          <w:trHeight w:val="300"/>
        </w:trPr>
        <w:tc>
          <w:tcPr>
            <w:tcW w:w="1511" w:type="dxa"/>
            <w:shd w:val="clear" w:color="auto" w:fill="auto"/>
            <w:hideMark/>
          </w:tcPr>
          <w:p w14:paraId="518E4C3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Donnybrook</w:t>
            </w:r>
          </w:p>
        </w:tc>
        <w:tc>
          <w:tcPr>
            <w:tcW w:w="2081" w:type="dxa"/>
            <w:shd w:val="clear" w:color="auto" w:fill="auto"/>
            <w:hideMark/>
          </w:tcPr>
          <w:p w14:paraId="5B0F00F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2a Hays Hill Boulevard, Donnybrook </w:t>
            </w:r>
          </w:p>
        </w:tc>
        <w:tc>
          <w:tcPr>
            <w:tcW w:w="2318" w:type="dxa"/>
            <w:shd w:val="clear" w:color="auto" w:fill="auto"/>
            <w:hideMark/>
          </w:tcPr>
          <w:p w14:paraId="69A60BC1" w14:textId="72D6E0D9" w:rsidR="00FD3C55" w:rsidRPr="003D5DB8" w:rsidRDefault="00C43D7B"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4</w:t>
            </w:r>
            <w:r w:rsidRPr="003D5DB8">
              <w:rPr>
                <w:rFonts w:eastAsia="Times New Roman" w:cs="Arial"/>
                <w:color w:val="000000"/>
                <w:szCs w:val="24"/>
                <w:lang w:bidi="ar-SA"/>
              </w:rPr>
              <w:t xml:space="preserve"> Exhibition</w:t>
            </w:r>
          </w:p>
        </w:tc>
        <w:tc>
          <w:tcPr>
            <w:tcW w:w="1072" w:type="dxa"/>
            <w:shd w:val="clear" w:color="auto" w:fill="auto"/>
            <w:hideMark/>
          </w:tcPr>
          <w:p w14:paraId="221DD22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hideMark/>
          </w:tcPr>
          <w:p w14:paraId="6D137F8C"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011213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4558DEE" w14:textId="77777777" w:rsidTr="003D5DB8">
        <w:trPr>
          <w:trHeight w:val="300"/>
        </w:trPr>
        <w:tc>
          <w:tcPr>
            <w:tcW w:w="1511" w:type="dxa"/>
            <w:shd w:val="clear" w:color="auto" w:fill="auto"/>
          </w:tcPr>
          <w:p w14:paraId="3047524B" w14:textId="28AEB0D5" w:rsidR="00CC1AA0" w:rsidRPr="003D5DB8" w:rsidRDefault="00CC1AA0"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lastRenderedPageBreak/>
              <w:t>Donnybrook</w:t>
            </w:r>
          </w:p>
        </w:tc>
        <w:tc>
          <w:tcPr>
            <w:tcW w:w="2081" w:type="dxa"/>
            <w:shd w:val="clear" w:color="auto" w:fill="auto"/>
          </w:tcPr>
          <w:p w14:paraId="3B2CC8BC" w14:textId="6FF90168" w:rsidR="00CC1AA0" w:rsidRPr="003D5DB8" w:rsidRDefault="00462ACE"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110N Kyanite Boulevard Donnybrook</w:t>
            </w:r>
          </w:p>
        </w:tc>
        <w:tc>
          <w:tcPr>
            <w:tcW w:w="2318" w:type="dxa"/>
            <w:shd w:val="clear" w:color="auto" w:fill="auto"/>
          </w:tcPr>
          <w:p w14:paraId="401DA4B2" w14:textId="50CF5A20" w:rsidR="00CC1AA0"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4</w:t>
            </w:r>
            <w:r w:rsidRPr="003D5DB8">
              <w:rPr>
                <w:rFonts w:eastAsia="Times New Roman" w:cs="Arial"/>
                <w:color w:val="000000"/>
                <w:szCs w:val="24"/>
                <w:lang w:bidi="ar-SA"/>
              </w:rPr>
              <w:t xml:space="preserve"> Exhibition</w:t>
            </w:r>
          </w:p>
        </w:tc>
        <w:tc>
          <w:tcPr>
            <w:tcW w:w="1072" w:type="dxa"/>
            <w:shd w:val="clear" w:color="auto" w:fill="auto"/>
          </w:tcPr>
          <w:p w14:paraId="4C4416AE" w14:textId="560B00CC" w:rsidR="00CC1AA0" w:rsidRPr="003D5DB8" w:rsidRDefault="00CC1AA0"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6B26FF21" w14:textId="77777777" w:rsidR="00CC1AA0" w:rsidRPr="003D5DB8" w:rsidRDefault="00CC1AA0" w:rsidP="00B454E0">
            <w:pPr>
              <w:widowControl/>
              <w:autoSpaceDE/>
              <w:autoSpaceDN/>
              <w:spacing w:before="0" w:after="0"/>
              <w:rPr>
                <w:rFonts w:eastAsia="Times New Roman" w:cs="Arial"/>
                <w:color w:val="000000"/>
                <w:szCs w:val="24"/>
                <w:lang w:bidi="ar-SA"/>
              </w:rPr>
            </w:pPr>
          </w:p>
        </w:tc>
        <w:tc>
          <w:tcPr>
            <w:tcW w:w="937" w:type="dxa"/>
            <w:shd w:val="clear" w:color="auto" w:fill="auto"/>
          </w:tcPr>
          <w:p w14:paraId="521680BC" w14:textId="77777777" w:rsidR="00CC1AA0" w:rsidRPr="003D5DB8" w:rsidRDefault="00CC1AA0" w:rsidP="00B454E0">
            <w:pPr>
              <w:widowControl/>
              <w:autoSpaceDE/>
              <w:autoSpaceDN/>
              <w:spacing w:before="0" w:after="0"/>
              <w:rPr>
                <w:rFonts w:eastAsia="Times New Roman" w:cs="Arial"/>
                <w:szCs w:val="24"/>
                <w:lang w:bidi="ar-SA"/>
              </w:rPr>
            </w:pPr>
          </w:p>
        </w:tc>
      </w:tr>
      <w:tr w:rsidR="00D419F1" w:rsidRPr="00A14156" w14:paraId="7F507B7F" w14:textId="77777777" w:rsidTr="003D5DB8">
        <w:trPr>
          <w:trHeight w:val="300"/>
        </w:trPr>
        <w:tc>
          <w:tcPr>
            <w:tcW w:w="1511" w:type="dxa"/>
            <w:shd w:val="clear" w:color="auto" w:fill="auto"/>
          </w:tcPr>
          <w:p w14:paraId="4191E940" w14:textId="6DB39B0A" w:rsidR="00CC1AA0" w:rsidRPr="003D5DB8" w:rsidRDefault="00CC1AA0"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Donnybrook</w:t>
            </w:r>
          </w:p>
        </w:tc>
        <w:tc>
          <w:tcPr>
            <w:tcW w:w="2081" w:type="dxa"/>
            <w:shd w:val="clear" w:color="auto" w:fill="auto"/>
          </w:tcPr>
          <w:p w14:paraId="15AE0382" w14:textId="4505E613" w:rsidR="00CC1AA0" w:rsidRPr="003D5DB8" w:rsidRDefault="00696CAC"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823, </w:t>
            </w:r>
            <w:r w:rsidR="00CC1AA0" w:rsidRPr="003D5DB8">
              <w:rPr>
                <w:rFonts w:eastAsia="Times New Roman" w:cs="Arial"/>
                <w:color w:val="000000"/>
                <w:szCs w:val="24"/>
                <w:lang w:val="en-GB" w:bidi="ar-SA"/>
              </w:rPr>
              <w:t>855, 855Y</w:t>
            </w:r>
            <w:r w:rsidRPr="003D5DB8">
              <w:rPr>
                <w:rFonts w:eastAsia="Times New Roman" w:cs="Arial"/>
                <w:color w:val="000000"/>
                <w:szCs w:val="24"/>
                <w:lang w:val="en-GB" w:bidi="ar-SA"/>
              </w:rPr>
              <w:t>, 895</w:t>
            </w:r>
            <w:r w:rsidR="00CC1AA0" w:rsidRPr="003D5DB8">
              <w:rPr>
                <w:rFonts w:eastAsia="Times New Roman" w:cs="Arial"/>
                <w:color w:val="000000"/>
                <w:szCs w:val="24"/>
                <w:lang w:val="en-GB" w:bidi="ar-SA"/>
              </w:rPr>
              <w:t xml:space="preserve"> and 1145 Donnybrook Road Donnybrook</w:t>
            </w:r>
          </w:p>
        </w:tc>
        <w:tc>
          <w:tcPr>
            <w:tcW w:w="2318" w:type="dxa"/>
            <w:shd w:val="clear" w:color="auto" w:fill="auto"/>
          </w:tcPr>
          <w:p w14:paraId="4FC96219" w14:textId="33AA63EE" w:rsidR="00CC1AA0"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4</w:t>
            </w:r>
            <w:r w:rsidRPr="003D5DB8">
              <w:rPr>
                <w:rFonts w:eastAsia="Times New Roman" w:cs="Arial"/>
                <w:color w:val="000000"/>
                <w:szCs w:val="24"/>
                <w:lang w:bidi="ar-SA"/>
              </w:rPr>
              <w:t xml:space="preserve"> Exhibition</w:t>
            </w:r>
          </w:p>
        </w:tc>
        <w:tc>
          <w:tcPr>
            <w:tcW w:w="1072" w:type="dxa"/>
            <w:shd w:val="clear" w:color="auto" w:fill="auto"/>
          </w:tcPr>
          <w:p w14:paraId="7BC54B0B" w14:textId="4CE0740B" w:rsidR="00CC1AA0" w:rsidRPr="003D5DB8" w:rsidRDefault="00CC1AA0"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5ADCEFC3" w14:textId="77777777" w:rsidR="00CC1AA0" w:rsidRPr="003D5DB8" w:rsidRDefault="00CC1AA0" w:rsidP="00B454E0">
            <w:pPr>
              <w:widowControl/>
              <w:autoSpaceDE/>
              <w:autoSpaceDN/>
              <w:spacing w:before="0" w:after="0"/>
              <w:rPr>
                <w:rFonts w:eastAsia="Times New Roman" w:cs="Arial"/>
                <w:color w:val="000000"/>
                <w:szCs w:val="24"/>
                <w:lang w:bidi="ar-SA"/>
              </w:rPr>
            </w:pPr>
          </w:p>
        </w:tc>
        <w:tc>
          <w:tcPr>
            <w:tcW w:w="937" w:type="dxa"/>
            <w:shd w:val="clear" w:color="auto" w:fill="auto"/>
          </w:tcPr>
          <w:p w14:paraId="68E6F4F6" w14:textId="77777777" w:rsidR="00CC1AA0" w:rsidRPr="003D5DB8" w:rsidRDefault="00CC1AA0" w:rsidP="00B454E0">
            <w:pPr>
              <w:widowControl/>
              <w:autoSpaceDE/>
              <w:autoSpaceDN/>
              <w:spacing w:before="0" w:after="0"/>
              <w:rPr>
                <w:rFonts w:eastAsia="Times New Roman" w:cs="Arial"/>
                <w:szCs w:val="24"/>
                <w:lang w:bidi="ar-SA"/>
              </w:rPr>
            </w:pPr>
          </w:p>
        </w:tc>
      </w:tr>
      <w:tr w:rsidR="00D419F1" w:rsidRPr="00A14156" w14:paraId="718C5627" w14:textId="77777777" w:rsidTr="003D5DB8">
        <w:trPr>
          <w:trHeight w:val="300"/>
        </w:trPr>
        <w:tc>
          <w:tcPr>
            <w:tcW w:w="1511" w:type="dxa"/>
            <w:shd w:val="clear" w:color="auto" w:fill="auto"/>
          </w:tcPr>
          <w:p w14:paraId="14E2F3E5" w14:textId="3DBA39FC" w:rsidR="00696CAC" w:rsidRPr="003D5DB8" w:rsidRDefault="00696CAC"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Donnybrook</w:t>
            </w:r>
          </w:p>
        </w:tc>
        <w:tc>
          <w:tcPr>
            <w:tcW w:w="2081" w:type="dxa"/>
            <w:shd w:val="clear" w:color="auto" w:fill="auto"/>
          </w:tcPr>
          <w:p w14:paraId="61B34C7D" w14:textId="3A7E39D7" w:rsidR="00696CAC" w:rsidRPr="003D5DB8" w:rsidRDefault="00462ACE"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130 Spring Road Donnybrook</w:t>
            </w:r>
          </w:p>
        </w:tc>
        <w:tc>
          <w:tcPr>
            <w:tcW w:w="2318" w:type="dxa"/>
            <w:shd w:val="clear" w:color="auto" w:fill="auto"/>
          </w:tcPr>
          <w:p w14:paraId="368A4F5F" w14:textId="00B7227D" w:rsidR="00696CAC"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4</w:t>
            </w:r>
            <w:r w:rsidRPr="003D5DB8">
              <w:rPr>
                <w:rFonts w:eastAsia="Times New Roman" w:cs="Arial"/>
                <w:color w:val="000000"/>
                <w:szCs w:val="24"/>
                <w:lang w:bidi="ar-SA"/>
              </w:rPr>
              <w:t xml:space="preserve"> Exhibition</w:t>
            </w:r>
          </w:p>
        </w:tc>
        <w:tc>
          <w:tcPr>
            <w:tcW w:w="1072" w:type="dxa"/>
            <w:shd w:val="clear" w:color="auto" w:fill="auto"/>
          </w:tcPr>
          <w:p w14:paraId="7313C1EE" w14:textId="7D091791" w:rsidR="00696CAC" w:rsidRPr="003D5DB8" w:rsidRDefault="00696CAC"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5803C02B" w14:textId="77777777" w:rsidR="00696CAC" w:rsidRPr="003D5DB8" w:rsidRDefault="00696CAC" w:rsidP="00B454E0">
            <w:pPr>
              <w:widowControl/>
              <w:autoSpaceDE/>
              <w:autoSpaceDN/>
              <w:spacing w:before="0" w:after="0"/>
              <w:rPr>
                <w:rFonts w:eastAsia="Times New Roman" w:cs="Arial"/>
                <w:color w:val="000000"/>
                <w:szCs w:val="24"/>
                <w:lang w:bidi="ar-SA"/>
              </w:rPr>
            </w:pPr>
          </w:p>
        </w:tc>
        <w:tc>
          <w:tcPr>
            <w:tcW w:w="937" w:type="dxa"/>
            <w:shd w:val="clear" w:color="auto" w:fill="auto"/>
          </w:tcPr>
          <w:p w14:paraId="22F02370" w14:textId="77777777" w:rsidR="00696CAC" w:rsidRPr="003D5DB8" w:rsidRDefault="00696CAC" w:rsidP="00B454E0">
            <w:pPr>
              <w:widowControl/>
              <w:autoSpaceDE/>
              <w:autoSpaceDN/>
              <w:spacing w:before="0" w:after="0"/>
              <w:rPr>
                <w:rFonts w:eastAsia="Times New Roman" w:cs="Arial"/>
                <w:szCs w:val="24"/>
                <w:lang w:bidi="ar-SA"/>
              </w:rPr>
            </w:pPr>
          </w:p>
        </w:tc>
      </w:tr>
      <w:tr w:rsidR="00D419F1" w:rsidRPr="00A14156" w14:paraId="3EAA644A" w14:textId="77777777" w:rsidTr="003D5DB8">
        <w:trPr>
          <w:trHeight w:val="900"/>
        </w:trPr>
        <w:tc>
          <w:tcPr>
            <w:tcW w:w="1511" w:type="dxa"/>
            <w:shd w:val="clear" w:color="auto" w:fill="auto"/>
            <w:hideMark/>
          </w:tcPr>
          <w:p w14:paraId="7BF736B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Donnybrook</w:t>
            </w:r>
          </w:p>
        </w:tc>
        <w:tc>
          <w:tcPr>
            <w:tcW w:w="2081" w:type="dxa"/>
            <w:shd w:val="clear" w:color="auto" w:fill="auto"/>
            <w:hideMark/>
          </w:tcPr>
          <w:p w14:paraId="55FAE452" w14:textId="3AD3F845"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1255, 1265, 1285, 1285A, 1285D, 1285E, 1285H, 1285J, 1285K, 1285L, 1285M</w:t>
            </w:r>
            <w:r w:rsidR="00FD2052" w:rsidRPr="003D5DB8">
              <w:rPr>
                <w:rFonts w:eastAsia="Times New Roman" w:cs="Arial"/>
                <w:color w:val="000000"/>
                <w:szCs w:val="24"/>
                <w:lang w:val="en-GB" w:bidi="ar-SA"/>
              </w:rPr>
              <w:t xml:space="preserve"> and </w:t>
            </w:r>
            <w:r w:rsidRPr="003D5DB8">
              <w:rPr>
                <w:rFonts w:eastAsia="Times New Roman" w:cs="Arial"/>
                <w:color w:val="000000"/>
                <w:szCs w:val="24"/>
                <w:lang w:val="en-GB" w:bidi="ar-SA"/>
              </w:rPr>
              <w:t>Donnybrook Road Donnybrook</w:t>
            </w:r>
          </w:p>
        </w:tc>
        <w:tc>
          <w:tcPr>
            <w:tcW w:w="2318" w:type="dxa"/>
            <w:shd w:val="clear" w:color="auto" w:fill="auto"/>
            <w:hideMark/>
          </w:tcPr>
          <w:p w14:paraId="1515EF8A" w14:textId="26EB6CCE" w:rsidR="00FD3C55"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05933B2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hideMark/>
          </w:tcPr>
          <w:p w14:paraId="7C502B17"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A9203D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209E441" w14:textId="77777777" w:rsidTr="003D5DB8">
        <w:trPr>
          <w:trHeight w:val="900"/>
        </w:trPr>
        <w:tc>
          <w:tcPr>
            <w:tcW w:w="1511" w:type="dxa"/>
            <w:shd w:val="clear" w:color="auto" w:fill="auto"/>
          </w:tcPr>
          <w:p w14:paraId="36FC84CA" w14:textId="3DA86FEA" w:rsidR="00FD2052" w:rsidRPr="003D5DB8" w:rsidRDefault="00FD2052"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Donnybrook</w:t>
            </w:r>
          </w:p>
        </w:tc>
        <w:tc>
          <w:tcPr>
            <w:tcW w:w="2081" w:type="dxa"/>
            <w:shd w:val="clear" w:color="auto" w:fill="auto"/>
          </w:tcPr>
          <w:p w14:paraId="107F0523" w14:textId="1E9D1E13" w:rsidR="00462ACE" w:rsidRPr="003D5DB8" w:rsidRDefault="00FD2052"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1181 </w:t>
            </w:r>
            <w:proofErr w:type="spellStart"/>
            <w:r w:rsidR="00462ACE" w:rsidRPr="003D5DB8">
              <w:rPr>
                <w:rFonts w:eastAsia="Times New Roman" w:cs="Arial"/>
                <w:color w:val="000000"/>
                <w:szCs w:val="24"/>
                <w:lang w:val="en-GB" w:bidi="ar-SA"/>
              </w:rPr>
              <w:t>Merriang</w:t>
            </w:r>
            <w:proofErr w:type="spellEnd"/>
            <w:r w:rsidR="00462ACE" w:rsidRPr="003D5DB8">
              <w:rPr>
                <w:rFonts w:eastAsia="Times New Roman" w:cs="Arial"/>
                <w:color w:val="000000"/>
                <w:szCs w:val="24"/>
                <w:lang w:val="en-GB" w:bidi="ar-SA"/>
              </w:rPr>
              <w:t xml:space="preserve"> Road Donnybrook</w:t>
            </w:r>
          </w:p>
        </w:tc>
        <w:tc>
          <w:tcPr>
            <w:tcW w:w="2318" w:type="dxa"/>
            <w:shd w:val="clear" w:color="auto" w:fill="auto"/>
          </w:tcPr>
          <w:p w14:paraId="73F4DBB0" w14:textId="7572C168" w:rsidR="00FD2052"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tcPr>
          <w:p w14:paraId="139CF630" w14:textId="05A7996F" w:rsidR="00FD2052" w:rsidRPr="003D5DB8" w:rsidRDefault="00FD2052"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 and UGZ6</w:t>
            </w:r>
          </w:p>
        </w:tc>
        <w:tc>
          <w:tcPr>
            <w:tcW w:w="1097" w:type="dxa"/>
            <w:shd w:val="clear" w:color="auto" w:fill="auto"/>
          </w:tcPr>
          <w:p w14:paraId="079D3DAC" w14:textId="77777777" w:rsidR="00FD2052" w:rsidRPr="003D5DB8" w:rsidRDefault="00FD2052" w:rsidP="00B454E0">
            <w:pPr>
              <w:widowControl/>
              <w:autoSpaceDE/>
              <w:autoSpaceDN/>
              <w:spacing w:before="0" w:after="0"/>
              <w:rPr>
                <w:rFonts w:eastAsia="Times New Roman" w:cs="Arial"/>
                <w:color w:val="000000"/>
                <w:szCs w:val="24"/>
                <w:lang w:bidi="ar-SA"/>
              </w:rPr>
            </w:pPr>
          </w:p>
        </w:tc>
        <w:tc>
          <w:tcPr>
            <w:tcW w:w="937" w:type="dxa"/>
            <w:shd w:val="clear" w:color="auto" w:fill="auto"/>
          </w:tcPr>
          <w:p w14:paraId="3653A5BC" w14:textId="77777777" w:rsidR="00FD2052" w:rsidRPr="003D5DB8" w:rsidRDefault="00FD2052" w:rsidP="00B454E0">
            <w:pPr>
              <w:widowControl/>
              <w:autoSpaceDE/>
              <w:autoSpaceDN/>
              <w:spacing w:before="0" w:after="0"/>
              <w:rPr>
                <w:rFonts w:eastAsia="Times New Roman" w:cs="Arial"/>
                <w:szCs w:val="24"/>
                <w:lang w:bidi="ar-SA"/>
              </w:rPr>
            </w:pPr>
          </w:p>
        </w:tc>
      </w:tr>
      <w:tr w:rsidR="00D419F1" w:rsidRPr="00A14156" w14:paraId="34896089" w14:textId="77777777" w:rsidTr="003D5DB8">
        <w:trPr>
          <w:trHeight w:val="900"/>
        </w:trPr>
        <w:tc>
          <w:tcPr>
            <w:tcW w:w="1511" w:type="dxa"/>
            <w:shd w:val="clear" w:color="auto" w:fill="auto"/>
          </w:tcPr>
          <w:p w14:paraId="47D4AC17" w14:textId="279C9731" w:rsidR="00FD2052" w:rsidRPr="003D5DB8" w:rsidRDefault="00FD2052"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Donnybrook</w:t>
            </w:r>
          </w:p>
        </w:tc>
        <w:tc>
          <w:tcPr>
            <w:tcW w:w="2081" w:type="dxa"/>
            <w:shd w:val="clear" w:color="auto" w:fill="auto"/>
          </w:tcPr>
          <w:p w14:paraId="54A7F199" w14:textId="0D051B2E" w:rsidR="00462ACE" w:rsidRPr="003D5DB8" w:rsidRDefault="00FD2052" w:rsidP="00B454E0">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100Y and 100Z</w:t>
            </w:r>
            <w:r w:rsidR="00462ACE" w:rsidRPr="003D5DB8">
              <w:rPr>
                <w:rFonts w:eastAsia="Times New Roman" w:cs="Arial"/>
                <w:color w:val="000000"/>
                <w:szCs w:val="24"/>
                <w:lang w:val="en-GB" w:bidi="ar-SA"/>
              </w:rPr>
              <w:t xml:space="preserve"> </w:t>
            </w:r>
          </w:p>
          <w:p w14:paraId="44DAC400" w14:textId="7B2DEFF0" w:rsidR="00462ACE" w:rsidRPr="003D5DB8" w:rsidRDefault="00462ACE" w:rsidP="00B454E0">
            <w:pPr>
              <w:widowControl/>
              <w:autoSpaceDE/>
              <w:autoSpaceDN/>
              <w:spacing w:before="0" w:after="0"/>
              <w:rPr>
                <w:rFonts w:eastAsia="Times New Roman" w:cs="Arial"/>
                <w:color w:val="000000"/>
                <w:szCs w:val="24"/>
                <w:lang w:val="en-GB" w:bidi="ar-SA"/>
              </w:rPr>
            </w:pPr>
            <w:proofErr w:type="spellStart"/>
            <w:r w:rsidRPr="003D5DB8">
              <w:rPr>
                <w:rFonts w:eastAsia="Times New Roman" w:cs="Arial"/>
                <w:color w:val="000000"/>
                <w:szCs w:val="24"/>
                <w:lang w:val="en-GB" w:bidi="ar-SA"/>
              </w:rPr>
              <w:t>Gracemere</w:t>
            </w:r>
            <w:proofErr w:type="spellEnd"/>
            <w:r w:rsidRPr="003D5DB8">
              <w:rPr>
                <w:rFonts w:eastAsia="Times New Roman" w:cs="Arial"/>
                <w:color w:val="000000"/>
                <w:szCs w:val="24"/>
                <w:lang w:val="en-GB" w:bidi="ar-SA"/>
              </w:rPr>
              <w:t xml:space="preserve"> Road Donnybrook</w:t>
            </w:r>
          </w:p>
        </w:tc>
        <w:tc>
          <w:tcPr>
            <w:tcW w:w="2318" w:type="dxa"/>
            <w:shd w:val="clear" w:color="auto" w:fill="auto"/>
          </w:tcPr>
          <w:p w14:paraId="179DFF15" w14:textId="6A9AE952" w:rsidR="00FD2052"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tcPr>
          <w:p w14:paraId="234F7C42" w14:textId="59F3B3DF" w:rsidR="00FD2052" w:rsidRPr="003D5DB8" w:rsidRDefault="00FD2052"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3B5EA939" w14:textId="77777777" w:rsidR="00FD2052" w:rsidRPr="003D5DB8" w:rsidRDefault="00FD2052" w:rsidP="00B454E0">
            <w:pPr>
              <w:widowControl/>
              <w:autoSpaceDE/>
              <w:autoSpaceDN/>
              <w:spacing w:before="0" w:after="0"/>
              <w:rPr>
                <w:rFonts w:eastAsia="Times New Roman" w:cs="Arial"/>
                <w:color w:val="000000"/>
                <w:szCs w:val="24"/>
                <w:lang w:bidi="ar-SA"/>
              </w:rPr>
            </w:pPr>
          </w:p>
        </w:tc>
        <w:tc>
          <w:tcPr>
            <w:tcW w:w="937" w:type="dxa"/>
            <w:shd w:val="clear" w:color="auto" w:fill="auto"/>
          </w:tcPr>
          <w:p w14:paraId="398EC0DB" w14:textId="77777777" w:rsidR="00FD2052" w:rsidRPr="003D5DB8" w:rsidRDefault="00FD2052" w:rsidP="00B454E0">
            <w:pPr>
              <w:widowControl/>
              <w:autoSpaceDE/>
              <w:autoSpaceDN/>
              <w:spacing w:before="0" w:after="0"/>
              <w:rPr>
                <w:rFonts w:eastAsia="Times New Roman" w:cs="Arial"/>
                <w:szCs w:val="24"/>
                <w:lang w:bidi="ar-SA"/>
              </w:rPr>
            </w:pPr>
          </w:p>
        </w:tc>
      </w:tr>
      <w:tr w:rsidR="00D419F1" w:rsidRPr="00A14156" w14:paraId="7407325A" w14:textId="77777777" w:rsidTr="003D5DB8">
        <w:trPr>
          <w:trHeight w:val="300"/>
        </w:trPr>
        <w:tc>
          <w:tcPr>
            <w:tcW w:w="1511" w:type="dxa"/>
            <w:shd w:val="clear" w:color="auto" w:fill="auto"/>
            <w:hideMark/>
          </w:tcPr>
          <w:p w14:paraId="29D6372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Eden Park</w:t>
            </w:r>
          </w:p>
        </w:tc>
        <w:tc>
          <w:tcPr>
            <w:tcW w:w="2081" w:type="dxa"/>
            <w:shd w:val="clear" w:color="auto" w:fill="auto"/>
            <w:hideMark/>
          </w:tcPr>
          <w:p w14:paraId="1A0EF64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 7, 13, 19, 25, 31, 37 Bosco Dr Eden Park</w:t>
            </w:r>
          </w:p>
        </w:tc>
        <w:tc>
          <w:tcPr>
            <w:tcW w:w="2318" w:type="dxa"/>
            <w:shd w:val="clear" w:color="auto" w:fill="auto"/>
            <w:hideMark/>
          </w:tcPr>
          <w:p w14:paraId="4B0B38EB" w14:textId="661F2A26" w:rsidR="00FD3C55"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w:t>
            </w:r>
            <w:r w:rsidRPr="003D5DB8">
              <w:rPr>
                <w:rFonts w:eastAsia="Times New Roman" w:cs="Arial"/>
                <w:color w:val="000000"/>
                <w:szCs w:val="24"/>
                <w:lang w:val="en-GB" w:bidi="ar-SA"/>
              </w:rPr>
              <w:t>1</w:t>
            </w:r>
            <w:r w:rsidRPr="003D5DB8">
              <w:rPr>
                <w:rFonts w:eastAsia="Times New Roman" w:cs="Arial"/>
                <w:color w:val="000000"/>
                <w:szCs w:val="24"/>
                <w:lang w:val="en-GB" w:bidi="ar-SA"/>
              </w:rPr>
              <w:t xml:space="preserve"> Exhibition</w:t>
            </w:r>
          </w:p>
        </w:tc>
        <w:tc>
          <w:tcPr>
            <w:tcW w:w="1072" w:type="dxa"/>
            <w:shd w:val="clear" w:color="auto" w:fill="auto"/>
            <w:hideMark/>
          </w:tcPr>
          <w:p w14:paraId="0893668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19D092F3"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1A2223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53572AC" w14:textId="77777777" w:rsidTr="003D5DB8">
        <w:trPr>
          <w:trHeight w:val="300"/>
        </w:trPr>
        <w:tc>
          <w:tcPr>
            <w:tcW w:w="1511" w:type="dxa"/>
            <w:shd w:val="clear" w:color="auto" w:fill="auto"/>
            <w:hideMark/>
          </w:tcPr>
          <w:p w14:paraId="5323A48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Eden Park</w:t>
            </w:r>
          </w:p>
        </w:tc>
        <w:tc>
          <w:tcPr>
            <w:tcW w:w="2081" w:type="dxa"/>
            <w:shd w:val="clear" w:color="auto" w:fill="auto"/>
            <w:hideMark/>
          </w:tcPr>
          <w:p w14:paraId="196A9B7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10, 20, 30, 40, 50, 60, 70, </w:t>
            </w:r>
            <w:proofErr w:type="spellStart"/>
            <w:r w:rsidRPr="003D5DB8">
              <w:rPr>
                <w:rFonts w:eastAsia="Times New Roman" w:cs="Arial"/>
                <w:color w:val="000000"/>
                <w:szCs w:val="24"/>
                <w:lang w:val="en-GB" w:bidi="ar-SA"/>
              </w:rPr>
              <w:t>Candlebark</w:t>
            </w:r>
            <w:proofErr w:type="spellEnd"/>
            <w:r w:rsidRPr="003D5DB8">
              <w:rPr>
                <w:rFonts w:eastAsia="Times New Roman" w:cs="Arial"/>
                <w:color w:val="000000"/>
                <w:szCs w:val="24"/>
                <w:lang w:val="en-GB" w:bidi="ar-SA"/>
              </w:rPr>
              <w:t xml:space="preserve"> Dr Eden Park</w:t>
            </w:r>
          </w:p>
        </w:tc>
        <w:tc>
          <w:tcPr>
            <w:tcW w:w="2318" w:type="dxa"/>
            <w:shd w:val="clear" w:color="auto" w:fill="auto"/>
            <w:hideMark/>
          </w:tcPr>
          <w:p w14:paraId="29DA08D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2C91917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67877EDD"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41ADA4C"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8252ABD" w14:textId="77777777" w:rsidTr="003D5DB8">
        <w:trPr>
          <w:trHeight w:val="600"/>
        </w:trPr>
        <w:tc>
          <w:tcPr>
            <w:tcW w:w="1511" w:type="dxa"/>
            <w:shd w:val="clear" w:color="auto" w:fill="auto"/>
            <w:hideMark/>
          </w:tcPr>
          <w:p w14:paraId="0E7CFAE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Eden Park</w:t>
            </w:r>
          </w:p>
        </w:tc>
        <w:tc>
          <w:tcPr>
            <w:tcW w:w="2081" w:type="dxa"/>
            <w:shd w:val="clear" w:color="auto" w:fill="auto"/>
            <w:hideMark/>
          </w:tcPr>
          <w:p w14:paraId="6BB1BE7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30, 35, 51W 60, 65, 75, 89 100, 145, 165, 195, 199 Plenty Valley Rise Eden Park</w:t>
            </w:r>
          </w:p>
        </w:tc>
        <w:tc>
          <w:tcPr>
            <w:tcW w:w="2318" w:type="dxa"/>
            <w:shd w:val="clear" w:color="auto" w:fill="auto"/>
            <w:hideMark/>
          </w:tcPr>
          <w:p w14:paraId="1CE4B99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0DAFBD8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2A06B352"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E1A0B02"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84D9CFE" w14:textId="77777777" w:rsidTr="003D5DB8">
        <w:trPr>
          <w:trHeight w:val="300"/>
        </w:trPr>
        <w:tc>
          <w:tcPr>
            <w:tcW w:w="1511" w:type="dxa"/>
            <w:shd w:val="clear" w:color="auto" w:fill="auto"/>
            <w:hideMark/>
          </w:tcPr>
          <w:p w14:paraId="34E5546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Eden Park</w:t>
            </w:r>
          </w:p>
        </w:tc>
        <w:tc>
          <w:tcPr>
            <w:tcW w:w="2081" w:type="dxa"/>
            <w:shd w:val="clear" w:color="auto" w:fill="auto"/>
            <w:hideMark/>
          </w:tcPr>
          <w:p w14:paraId="5CE4A32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875, 910, 920, 925 Wallan Rd Eden Park</w:t>
            </w:r>
          </w:p>
        </w:tc>
        <w:tc>
          <w:tcPr>
            <w:tcW w:w="2318" w:type="dxa"/>
            <w:shd w:val="clear" w:color="auto" w:fill="auto"/>
            <w:hideMark/>
          </w:tcPr>
          <w:p w14:paraId="4A54DD6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znMap01 Exhibition</w:t>
            </w:r>
          </w:p>
        </w:tc>
        <w:tc>
          <w:tcPr>
            <w:tcW w:w="1072" w:type="dxa"/>
            <w:shd w:val="clear" w:color="auto" w:fill="auto"/>
            <w:hideMark/>
          </w:tcPr>
          <w:p w14:paraId="34BF5D8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GWAZ1</w:t>
            </w:r>
          </w:p>
        </w:tc>
        <w:tc>
          <w:tcPr>
            <w:tcW w:w="1097" w:type="dxa"/>
            <w:shd w:val="clear" w:color="auto" w:fill="auto"/>
            <w:hideMark/>
          </w:tcPr>
          <w:p w14:paraId="2C7440CA"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2E64E11"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A9E6BD9" w14:textId="77777777" w:rsidTr="003D5DB8">
        <w:trPr>
          <w:trHeight w:val="300"/>
        </w:trPr>
        <w:tc>
          <w:tcPr>
            <w:tcW w:w="1511" w:type="dxa"/>
            <w:shd w:val="clear" w:color="auto" w:fill="auto"/>
            <w:hideMark/>
          </w:tcPr>
          <w:p w14:paraId="348CACA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Eden Park</w:t>
            </w:r>
          </w:p>
        </w:tc>
        <w:tc>
          <w:tcPr>
            <w:tcW w:w="2081" w:type="dxa"/>
            <w:shd w:val="clear" w:color="auto" w:fill="auto"/>
            <w:hideMark/>
          </w:tcPr>
          <w:p w14:paraId="13C8F84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30, 35, 51W, 65, 75 Plenty Valley Rise Eden Park</w:t>
            </w:r>
          </w:p>
        </w:tc>
        <w:tc>
          <w:tcPr>
            <w:tcW w:w="2318" w:type="dxa"/>
            <w:shd w:val="clear" w:color="auto" w:fill="auto"/>
            <w:hideMark/>
          </w:tcPr>
          <w:p w14:paraId="1FE9CC0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67451BA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6141EFB0"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39952AF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2951682" w14:textId="77777777" w:rsidTr="003D5DB8">
        <w:trPr>
          <w:trHeight w:val="300"/>
        </w:trPr>
        <w:tc>
          <w:tcPr>
            <w:tcW w:w="1511" w:type="dxa"/>
            <w:shd w:val="clear" w:color="auto" w:fill="auto"/>
            <w:hideMark/>
          </w:tcPr>
          <w:p w14:paraId="1A9C320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Eden Park</w:t>
            </w:r>
          </w:p>
        </w:tc>
        <w:tc>
          <w:tcPr>
            <w:tcW w:w="2081" w:type="dxa"/>
            <w:shd w:val="clear" w:color="auto" w:fill="auto"/>
            <w:hideMark/>
          </w:tcPr>
          <w:p w14:paraId="7539353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855, 875 Wallan Rd Eden Park</w:t>
            </w:r>
          </w:p>
        </w:tc>
        <w:tc>
          <w:tcPr>
            <w:tcW w:w="2318" w:type="dxa"/>
            <w:shd w:val="clear" w:color="auto" w:fill="auto"/>
            <w:hideMark/>
          </w:tcPr>
          <w:p w14:paraId="2EBAD7D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50F840A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ED635AA"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AD5AE8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617DF232" w14:textId="77777777" w:rsidTr="003D5DB8">
        <w:trPr>
          <w:trHeight w:val="300"/>
        </w:trPr>
        <w:tc>
          <w:tcPr>
            <w:tcW w:w="1511" w:type="dxa"/>
            <w:shd w:val="clear" w:color="auto" w:fill="auto"/>
            <w:hideMark/>
          </w:tcPr>
          <w:p w14:paraId="3C8D4C2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lastRenderedPageBreak/>
              <w:t>Eden Park</w:t>
            </w:r>
          </w:p>
        </w:tc>
        <w:tc>
          <w:tcPr>
            <w:tcW w:w="2081" w:type="dxa"/>
            <w:shd w:val="clear" w:color="auto" w:fill="auto"/>
            <w:hideMark/>
          </w:tcPr>
          <w:p w14:paraId="13B010C0" w14:textId="1089FA2F"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5, 10, 25, 30, 45, 60</w:t>
            </w:r>
            <w:r w:rsidR="00B845AF" w:rsidRPr="003D5DB8">
              <w:rPr>
                <w:rFonts w:eastAsia="Times New Roman" w:cs="Arial"/>
                <w:color w:val="000000"/>
                <w:szCs w:val="24"/>
                <w:lang w:val="en-GB" w:bidi="ar-SA"/>
              </w:rPr>
              <w:t xml:space="preserve"> and 215</w:t>
            </w:r>
            <w:r w:rsidRPr="003D5DB8">
              <w:rPr>
                <w:rFonts w:eastAsia="Times New Roman" w:cs="Arial"/>
                <w:color w:val="000000"/>
                <w:szCs w:val="24"/>
                <w:lang w:val="en-GB" w:bidi="ar-SA"/>
              </w:rPr>
              <w:t xml:space="preserve"> Woodside Ct Eden Park</w:t>
            </w:r>
          </w:p>
        </w:tc>
        <w:tc>
          <w:tcPr>
            <w:tcW w:w="2318" w:type="dxa"/>
            <w:shd w:val="clear" w:color="auto" w:fill="auto"/>
            <w:hideMark/>
          </w:tcPr>
          <w:p w14:paraId="647F4447" w14:textId="2374D68E" w:rsidR="00FD3C55" w:rsidRPr="003D5DB8" w:rsidRDefault="00462ACE"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w:t>
            </w:r>
            <w:r w:rsidRPr="003D5DB8">
              <w:rPr>
                <w:rFonts w:eastAsia="Times New Roman" w:cs="Arial"/>
                <w:color w:val="000000"/>
                <w:szCs w:val="24"/>
                <w:lang w:bidi="ar-SA"/>
              </w:rPr>
              <w:t>5</w:t>
            </w:r>
            <w:r w:rsidRPr="003D5DB8">
              <w:rPr>
                <w:rFonts w:eastAsia="Times New Roman" w:cs="Arial"/>
                <w:color w:val="000000"/>
                <w:szCs w:val="24"/>
                <w:lang w:bidi="ar-SA"/>
              </w:rPr>
              <w:t xml:space="preserve"> Exhibition</w:t>
            </w:r>
          </w:p>
        </w:tc>
        <w:tc>
          <w:tcPr>
            <w:tcW w:w="1072" w:type="dxa"/>
            <w:shd w:val="clear" w:color="auto" w:fill="auto"/>
            <w:hideMark/>
          </w:tcPr>
          <w:p w14:paraId="016B504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0CF390A2"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7004C5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378CF99" w14:textId="77777777" w:rsidTr="003D5DB8">
        <w:trPr>
          <w:trHeight w:val="300"/>
        </w:trPr>
        <w:tc>
          <w:tcPr>
            <w:tcW w:w="1511" w:type="dxa"/>
            <w:shd w:val="clear" w:color="auto" w:fill="auto"/>
            <w:hideMark/>
          </w:tcPr>
          <w:p w14:paraId="37C1542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Epping</w:t>
            </w:r>
          </w:p>
        </w:tc>
        <w:tc>
          <w:tcPr>
            <w:tcW w:w="2081" w:type="dxa"/>
            <w:shd w:val="clear" w:color="auto" w:fill="auto"/>
            <w:hideMark/>
          </w:tcPr>
          <w:p w14:paraId="0EC592B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26 </w:t>
            </w:r>
            <w:proofErr w:type="spellStart"/>
            <w:r w:rsidRPr="003D5DB8">
              <w:rPr>
                <w:rFonts w:eastAsia="Times New Roman" w:cs="Arial"/>
                <w:color w:val="000000"/>
                <w:szCs w:val="24"/>
                <w:lang w:val="en-GB" w:bidi="ar-SA"/>
              </w:rPr>
              <w:t>Ilani</w:t>
            </w:r>
            <w:proofErr w:type="spellEnd"/>
            <w:r w:rsidRPr="003D5DB8">
              <w:rPr>
                <w:rFonts w:eastAsia="Times New Roman" w:cs="Arial"/>
                <w:color w:val="000000"/>
                <w:szCs w:val="24"/>
                <w:lang w:val="en-GB" w:bidi="ar-SA"/>
              </w:rPr>
              <w:t xml:space="preserve"> Street, Epping </w:t>
            </w:r>
          </w:p>
        </w:tc>
        <w:tc>
          <w:tcPr>
            <w:tcW w:w="2318" w:type="dxa"/>
            <w:shd w:val="clear" w:color="auto" w:fill="auto"/>
            <w:hideMark/>
          </w:tcPr>
          <w:p w14:paraId="4C9B3633" w14:textId="01F81A69" w:rsidR="00FD3C55" w:rsidRPr="003D5DB8" w:rsidRDefault="004533A6" w:rsidP="00B454E0">
            <w:pPr>
              <w:widowControl/>
              <w:autoSpaceDE/>
              <w:autoSpaceDN/>
              <w:spacing w:before="0" w:after="0"/>
              <w:rPr>
                <w:rFonts w:eastAsia="Times New Roman" w:cs="Arial"/>
                <w:color w:val="000000"/>
                <w:szCs w:val="24"/>
                <w:lang w:bidi="ar-SA"/>
              </w:rPr>
            </w:pPr>
            <w:r w:rsidRPr="004533A6">
              <w:rPr>
                <w:rFonts w:eastAsia="Times New Roman" w:cs="Arial"/>
                <w:color w:val="000000"/>
                <w:szCs w:val="24"/>
                <w:lang w:val="en-GB" w:bidi="ar-SA"/>
              </w:rPr>
              <w:t>Whittlesea C249wsea znMap17 Exhibition</w:t>
            </w:r>
          </w:p>
        </w:tc>
        <w:tc>
          <w:tcPr>
            <w:tcW w:w="1072" w:type="dxa"/>
            <w:shd w:val="clear" w:color="auto" w:fill="auto"/>
            <w:hideMark/>
          </w:tcPr>
          <w:p w14:paraId="797B1EB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hideMark/>
          </w:tcPr>
          <w:p w14:paraId="03552FD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6180B5C"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026B03F5" w14:textId="77777777" w:rsidTr="003D5DB8">
        <w:trPr>
          <w:trHeight w:val="300"/>
        </w:trPr>
        <w:tc>
          <w:tcPr>
            <w:tcW w:w="1511" w:type="dxa"/>
            <w:shd w:val="clear" w:color="auto" w:fill="auto"/>
            <w:hideMark/>
          </w:tcPr>
          <w:p w14:paraId="1CC0DED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Epping</w:t>
            </w:r>
          </w:p>
        </w:tc>
        <w:tc>
          <w:tcPr>
            <w:tcW w:w="2081" w:type="dxa"/>
            <w:shd w:val="clear" w:color="auto" w:fill="auto"/>
            <w:hideMark/>
          </w:tcPr>
          <w:p w14:paraId="2E32028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190 Findon Road, Epping </w:t>
            </w:r>
          </w:p>
        </w:tc>
        <w:tc>
          <w:tcPr>
            <w:tcW w:w="2318" w:type="dxa"/>
            <w:shd w:val="clear" w:color="auto" w:fill="auto"/>
            <w:hideMark/>
          </w:tcPr>
          <w:p w14:paraId="4F96AFE8" w14:textId="4EEEF968" w:rsidR="00FD3C55" w:rsidRPr="003D5DB8" w:rsidRDefault="004533A6" w:rsidP="00B454E0">
            <w:pPr>
              <w:widowControl/>
              <w:autoSpaceDE/>
              <w:autoSpaceDN/>
              <w:spacing w:before="0" w:after="0"/>
              <w:rPr>
                <w:rFonts w:eastAsia="Times New Roman" w:cs="Arial"/>
                <w:color w:val="000000"/>
                <w:szCs w:val="24"/>
                <w:lang w:bidi="ar-SA"/>
              </w:rPr>
            </w:pPr>
            <w:r w:rsidRPr="004533A6">
              <w:rPr>
                <w:rFonts w:eastAsia="Times New Roman" w:cs="Arial"/>
                <w:color w:val="000000"/>
                <w:szCs w:val="24"/>
                <w:lang w:val="en-GB" w:bidi="ar-SA"/>
              </w:rPr>
              <w:t>Whittlesea C249wsea znMap17 Exhibition</w:t>
            </w:r>
          </w:p>
        </w:tc>
        <w:tc>
          <w:tcPr>
            <w:tcW w:w="1072" w:type="dxa"/>
            <w:shd w:val="clear" w:color="auto" w:fill="auto"/>
            <w:hideMark/>
          </w:tcPr>
          <w:p w14:paraId="62E7351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hideMark/>
          </w:tcPr>
          <w:p w14:paraId="5AEC9D14"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252ED6B"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84EE15C" w14:textId="77777777" w:rsidTr="003D5DB8">
        <w:trPr>
          <w:trHeight w:val="300"/>
        </w:trPr>
        <w:tc>
          <w:tcPr>
            <w:tcW w:w="1511" w:type="dxa"/>
            <w:shd w:val="clear" w:color="auto" w:fill="auto"/>
            <w:hideMark/>
          </w:tcPr>
          <w:p w14:paraId="5E83789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Epping</w:t>
            </w:r>
          </w:p>
        </w:tc>
        <w:tc>
          <w:tcPr>
            <w:tcW w:w="2081" w:type="dxa"/>
            <w:shd w:val="clear" w:color="auto" w:fill="auto"/>
            <w:hideMark/>
          </w:tcPr>
          <w:p w14:paraId="74B50CBF" w14:textId="40FE03E9"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10A, 40, 60, 90, 150</w:t>
            </w:r>
            <w:r w:rsidR="003D5DB8">
              <w:rPr>
                <w:rFonts w:eastAsia="Times New Roman" w:cs="Arial"/>
                <w:color w:val="000000"/>
                <w:szCs w:val="24"/>
                <w:lang w:val="en-GB" w:bidi="ar-SA"/>
              </w:rPr>
              <w:t>F</w:t>
            </w:r>
            <w:r w:rsidRPr="003D5DB8">
              <w:rPr>
                <w:rFonts w:eastAsia="Times New Roman" w:cs="Arial"/>
                <w:color w:val="000000"/>
                <w:szCs w:val="24"/>
                <w:lang w:val="en-GB" w:bidi="ar-SA"/>
              </w:rPr>
              <w:t xml:space="preserve"> </w:t>
            </w:r>
            <w:proofErr w:type="spellStart"/>
            <w:r w:rsidRPr="003D5DB8">
              <w:rPr>
                <w:rFonts w:eastAsia="Times New Roman" w:cs="Arial"/>
                <w:color w:val="000000"/>
                <w:szCs w:val="24"/>
                <w:lang w:val="en-GB" w:bidi="ar-SA"/>
              </w:rPr>
              <w:t>Bindts</w:t>
            </w:r>
            <w:proofErr w:type="spellEnd"/>
            <w:r w:rsidRPr="003D5DB8">
              <w:rPr>
                <w:rFonts w:eastAsia="Times New Roman" w:cs="Arial"/>
                <w:color w:val="000000"/>
                <w:szCs w:val="24"/>
                <w:lang w:val="en-GB" w:bidi="ar-SA"/>
              </w:rPr>
              <w:t xml:space="preserve"> Road, Epping</w:t>
            </w:r>
          </w:p>
        </w:tc>
        <w:tc>
          <w:tcPr>
            <w:tcW w:w="2318" w:type="dxa"/>
            <w:shd w:val="clear" w:color="auto" w:fill="auto"/>
            <w:hideMark/>
          </w:tcPr>
          <w:p w14:paraId="60B6E376" w14:textId="7ACEBBF0" w:rsidR="00FD3C55" w:rsidRPr="003D5DB8" w:rsidRDefault="003D5DB8"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znMap17 Exhibition</w:t>
            </w:r>
          </w:p>
        </w:tc>
        <w:tc>
          <w:tcPr>
            <w:tcW w:w="1072" w:type="dxa"/>
            <w:shd w:val="clear" w:color="auto" w:fill="auto"/>
            <w:hideMark/>
          </w:tcPr>
          <w:p w14:paraId="63410B3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hideMark/>
          </w:tcPr>
          <w:p w14:paraId="51594082"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680CA62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0608606" w14:textId="77777777" w:rsidTr="003D5DB8">
        <w:trPr>
          <w:trHeight w:val="300"/>
        </w:trPr>
        <w:tc>
          <w:tcPr>
            <w:tcW w:w="1511" w:type="dxa"/>
            <w:shd w:val="clear" w:color="auto" w:fill="auto"/>
            <w:hideMark/>
          </w:tcPr>
          <w:p w14:paraId="1528734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Epping</w:t>
            </w:r>
          </w:p>
        </w:tc>
        <w:tc>
          <w:tcPr>
            <w:tcW w:w="2081" w:type="dxa"/>
            <w:shd w:val="clear" w:color="auto" w:fill="auto"/>
            <w:hideMark/>
          </w:tcPr>
          <w:p w14:paraId="4BDBDB2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605 </w:t>
            </w:r>
            <w:proofErr w:type="spellStart"/>
            <w:r w:rsidRPr="003D5DB8">
              <w:rPr>
                <w:rFonts w:eastAsia="Times New Roman" w:cs="Arial"/>
                <w:color w:val="000000"/>
                <w:szCs w:val="24"/>
                <w:lang w:val="en-GB" w:bidi="ar-SA"/>
              </w:rPr>
              <w:t>O’Herns</w:t>
            </w:r>
            <w:proofErr w:type="spellEnd"/>
            <w:r w:rsidRPr="003D5DB8">
              <w:rPr>
                <w:rFonts w:eastAsia="Times New Roman" w:cs="Arial"/>
                <w:color w:val="000000"/>
                <w:szCs w:val="24"/>
                <w:lang w:val="en-GB" w:bidi="ar-SA"/>
              </w:rPr>
              <w:t xml:space="preserve"> Road, Epping</w:t>
            </w:r>
          </w:p>
        </w:tc>
        <w:tc>
          <w:tcPr>
            <w:tcW w:w="2318" w:type="dxa"/>
            <w:shd w:val="clear" w:color="auto" w:fill="auto"/>
            <w:hideMark/>
          </w:tcPr>
          <w:p w14:paraId="4C73A8B5" w14:textId="0415CACA" w:rsidR="00FD3C55" w:rsidRPr="003D5DB8" w:rsidRDefault="003D5DB8"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d-paoMap15 Exhibition</w:t>
            </w:r>
          </w:p>
        </w:tc>
        <w:tc>
          <w:tcPr>
            <w:tcW w:w="1072" w:type="dxa"/>
            <w:shd w:val="clear" w:color="auto" w:fill="auto"/>
            <w:hideMark/>
          </w:tcPr>
          <w:p w14:paraId="0C1C086A"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1097" w:type="dxa"/>
            <w:shd w:val="clear" w:color="auto" w:fill="auto"/>
            <w:hideMark/>
          </w:tcPr>
          <w:p w14:paraId="2A7B8A20" w14:textId="77777777" w:rsidR="00FD3C55" w:rsidRPr="003D5DB8" w:rsidRDefault="00FD3C55" w:rsidP="00B454E0">
            <w:pPr>
              <w:widowControl/>
              <w:autoSpaceDE/>
              <w:autoSpaceDN/>
              <w:spacing w:before="0" w:after="0"/>
              <w:rPr>
                <w:rFonts w:eastAsia="Times New Roman" w:cs="Arial"/>
                <w:szCs w:val="24"/>
                <w:lang w:bidi="ar-SA"/>
              </w:rPr>
            </w:pPr>
          </w:p>
        </w:tc>
        <w:tc>
          <w:tcPr>
            <w:tcW w:w="937" w:type="dxa"/>
            <w:shd w:val="clear" w:color="auto" w:fill="auto"/>
            <w:hideMark/>
          </w:tcPr>
          <w:p w14:paraId="606EA94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PAO4</w:t>
            </w:r>
          </w:p>
        </w:tc>
      </w:tr>
      <w:tr w:rsidR="00D419F1" w:rsidRPr="00A14156" w14:paraId="7323DDBD" w14:textId="77777777" w:rsidTr="003D5DB8">
        <w:trPr>
          <w:trHeight w:val="300"/>
        </w:trPr>
        <w:tc>
          <w:tcPr>
            <w:tcW w:w="1511" w:type="dxa"/>
            <w:shd w:val="clear" w:color="auto" w:fill="auto"/>
            <w:hideMark/>
          </w:tcPr>
          <w:p w14:paraId="6202525E"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0E1ED73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120, 195A Jacks Creek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5032FE2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4F4CAEE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4BDDB49F"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13670B2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7671D691" w14:textId="77777777" w:rsidTr="003D5DB8">
        <w:trPr>
          <w:trHeight w:val="300"/>
        </w:trPr>
        <w:tc>
          <w:tcPr>
            <w:tcW w:w="1511" w:type="dxa"/>
            <w:shd w:val="clear" w:color="auto" w:fill="auto"/>
            <w:hideMark/>
          </w:tcPr>
          <w:p w14:paraId="41FE7E31"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5B3BF23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120 Jacks Creek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25C9299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314C488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686A334"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62FE50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3AB8B20" w14:textId="77777777" w:rsidTr="003D5DB8">
        <w:trPr>
          <w:trHeight w:val="300"/>
        </w:trPr>
        <w:tc>
          <w:tcPr>
            <w:tcW w:w="1511" w:type="dxa"/>
            <w:shd w:val="clear" w:color="auto" w:fill="auto"/>
            <w:hideMark/>
          </w:tcPr>
          <w:p w14:paraId="08416C25"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50DE777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20, 25, 40, 50, 60, 90, 100, 130, 150 </w:t>
            </w:r>
            <w:proofErr w:type="spellStart"/>
            <w:r w:rsidRPr="003D5DB8">
              <w:rPr>
                <w:rFonts w:eastAsia="Times New Roman" w:cs="Arial"/>
                <w:color w:val="000000"/>
                <w:szCs w:val="24"/>
                <w:lang w:val="en-GB" w:bidi="ar-SA"/>
              </w:rPr>
              <w:t>Austins</w:t>
            </w:r>
            <w:proofErr w:type="spellEnd"/>
            <w:r w:rsidRPr="003D5DB8">
              <w:rPr>
                <w:rFonts w:eastAsia="Times New Roman" w:cs="Arial"/>
                <w:color w:val="000000"/>
                <w:szCs w:val="24"/>
                <w:lang w:val="en-GB" w:bidi="ar-SA"/>
              </w:rPr>
              <w:t xml:space="preserve">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019A20F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10F0876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7687D0DC"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3648E1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E51183B" w14:textId="77777777" w:rsidTr="003D5DB8">
        <w:trPr>
          <w:trHeight w:val="300"/>
        </w:trPr>
        <w:tc>
          <w:tcPr>
            <w:tcW w:w="1511" w:type="dxa"/>
            <w:shd w:val="clear" w:color="auto" w:fill="auto"/>
            <w:hideMark/>
          </w:tcPr>
          <w:p w14:paraId="7705401C"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1F796B2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90, 110, 130 </w:t>
            </w:r>
            <w:proofErr w:type="spellStart"/>
            <w:r w:rsidRPr="003D5DB8">
              <w:rPr>
                <w:rFonts w:eastAsia="Times New Roman" w:cs="Arial"/>
                <w:color w:val="000000"/>
                <w:szCs w:val="24"/>
                <w:lang w:val="en-GB" w:bidi="ar-SA"/>
              </w:rPr>
              <w:t>Gingles</w:t>
            </w:r>
            <w:proofErr w:type="spellEnd"/>
            <w:r w:rsidRPr="003D5DB8">
              <w:rPr>
                <w:rFonts w:eastAsia="Times New Roman" w:cs="Arial"/>
                <w:color w:val="000000"/>
                <w:szCs w:val="24"/>
                <w:lang w:val="en-GB" w:bidi="ar-SA"/>
              </w:rPr>
              <w:t xml:space="preserve">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1011AB0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10DB649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4BAFCDE6"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327ADBDA"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354445C" w14:textId="77777777" w:rsidTr="003D5DB8">
        <w:trPr>
          <w:trHeight w:val="900"/>
        </w:trPr>
        <w:tc>
          <w:tcPr>
            <w:tcW w:w="1511" w:type="dxa"/>
            <w:shd w:val="clear" w:color="auto" w:fill="auto"/>
            <w:hideMark/>
          </w:tcPr>
          <w:p w14:paraId="781B67B2"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4E6616D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45, 47, 65, 75, 85, 95, 100, 115, 135, 140, 145, 151, 155, 163, 169, 173, 175, 177, 179, 181, 183, 185, 197 </w:t>
            </w:r>
            <w:proofErr w:type="spellStart"/>
            <w:r w:rsidRPr="003D5DB8">
              <w:rPr>
                <w:rFonts w:eastAsia="Times New Roman" w:cs="Arial"/>
                <w:color w:val="000000"/>
                <w:szCs w:val="24"/>
                <w:lang w:val="en-GB" w:bidi="ar-SA"/>
              </w:rPr>
              <w:t>Humevale</w:t>
            </w:r>
            <w:proofErr w:type="spellEnd"/>
            <w:r w:rsidRPr="003D5DB8">
              <w:rPr>
                <w:rFonts w:eastAsia="Times New Roman" w:cs="Arial"/>
                <w:color w:val="000000"/>
                <w:szCs w:val="24"/>
                <w:lang w:val="en-GB" w:bidi="ar-SA"/>
              </w:rPr>
              <w:t xml:space="preserve">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3D86333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6067459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74E529FC"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1688A5FB"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63D10880" w14:textId="77777777" w:rsidTr="003D5DB8">
        <w:trPr>
          <w:trHeight w:val="300"/>
        </w:trPr>
        <w:tc>
          <w:tcPr>
            <w:tcW w:w="1511" w:type="dxa"/>
            <w:shd w:val="clear" w:color="auto" w:fill="auto"/>
            <w:hideMark/>
          </w:tcPr>
          <w:p w14:paraId="22CF3D6A"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0373C3A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15, 20, 25, 30, 35, 50, 55, 60, 65, 70 Robins Ave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0B24D33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1EC731F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AD44318"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1C1EC750"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04C416D" w14:textId="77777777" w:rsidTr="003D5DB8">
        <w:trPr>
          <w:trHeight w:val="300"/>
        </w:trPr>
        <w:tc>
          <w:tcPr>
            <w:tcW w:w="1511" w:type="dxa"/>
            <w:shd w:val="clear" w:color="auto" w:fill="auto"/>
            <w:hideMark/>
          </w:tcPr>
          <w:p w14:paraId="653FF86E"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622A7D4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25, 95, 135 Scrubby Creek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1316286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5417BB3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2D756294"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B539372"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BE43E87" w14:textId="77777777" w:rsidTr="003D5DB8">
        <w:trPr>
          <w:trHeight w:val="300"/>
        </w:trPr>
        <w:tc>
          <w:tcPr>
            <w:tcW w:w="1511" w:type="dxa"/>
            <w:shd w:val="clear" w:color="auto" w:fill="auto"/>
            <w:hideMark/>
          </w:tcPr>
          <w:p w14:paraId="2876B13D"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lastRenderedPageBreak/>
              <w:t>Humevale</w:t>
            </w:r>
            <w:proofErr w:type="spellEnd"/>
          </w:p>
        </w:tc>
        <w:tc>
          <w:tcPr>
            <w:tcW w:w="2081" w:type="dxa"/>
            <w:shd w:val="clear" w:color="auto" w:fill="auto"/>
            <w:hideMark/>
          </w:tcPr>
          <w:p w14:paraId="6C7A454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15, 20, 36 Scrubby Creek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29C19A8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0351005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586A2EE"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9256D71"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EFABD68" w14:textId="77777777" w:rsidTr="003D5DB8">
        <w:trPr>
          <w:trHeight w:val="900"/>
        </w:trPr>
        <w:tc>
          <w:tcPr>
            <w:tcW w:w="1511" w:type="dxa"/>
            <w:shd w:val="clear" w:color="auto" w:fill="auto"/>
            <w:hideMark/>
          </w:tcPr>
          <w:p w14:paraId="1E3F768B" w14:textId="77777777" w:rsidR="00FD3C55" w:rsidRPr="003D5DB8" w:rsidRDefault="00FD3C55" w:rsidP="00B454E0">
            <w:pPr>
              <w:widowControl/>
              <w:autoSpaceDE/>
              <w:autoSpaceDN/>
              <w:spacing w:before="0" w:after="0"/>
              <w:rPr>
                <w:rFonts w:eastAsia="Times New Roman" w:cs="Arial"/>
                <w:color w:val="000000"/>
                <w:szCs w:val="24"/>
                <w:lang w:bidi="ar-SA"/>
              </w:rPr>
            </w:pPr>
            <w:proofErr w:type="spellStart"/>
            <w:r w:rsidRPr="003D5DB8">
              <w:rPr>
                <w:rFonts w:eastAsia="Times New Roman" w:cs="Arial"/>
                <w:color w:val="000000"/>
                <w:szCs w:val="24"/>
                <w:lang w:val="en-GB" w:bidi="ar-SA"/>
              </w:rPr>
              <w:t>Humevale</w:t>
            </w:r>
            <w:proofErr w:type="spellEnd"/>
          </w:p>
        </w:tc>
        <w:tc>
          <w:tcPr>
            <w:tcW w:w="2081" w:type="dxa"/>
            <w:shd w:val="clear" w:color="auto" w:fill="auto"/>
            <w:hideMark/>
          </w:tcPr>
          <w:p w14:paraId="03B3808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435, 445, 460, 470, 495, 505, 545, 560, 565, 570, 574, 580, 586, 590, 600, 604, 610, 620, 630, 635, 640, 645, 655 Yea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1855655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1F1DDFA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81AA93E"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11DB8E9C"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2BE75EA" w14:textId="77777777" w:rsidTr="003D5DB8">
        <w:trPr>
          <w:trHeight w:val="300"/>
        </w:trPr>
        <w:tc>
          <w:tcPr>
            <w:tcW w:w="1511" w:type="dxa"/>
            <w:shd w:val="clear" w:color="auto" w:fill="auto"/>
            <w:hideMark/>
          </w:tcPr>
          <w:p w14:paraId="6441043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2D4C809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160A Holts Rd Whittlesea</w:t>
            </w:r>
          </w:p>
        </w:tc>
        <w:tc>
          <w:tcPr>
            <w:tcW w:w="2318" w:type="dxa"/>
            <w:shd w:val="clear" w:color="auto" w:fill="auto"/>
            <w:hideMark/>
          </w:tcPr>
          <w:p w14:paraId="6AEEC27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64A6B78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6ADC8D23"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A1F6DA7"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B249681" w14:textId="77777777" w:rsidTr="003D5DB8">
        <w:trPr>
          <w:trHeight w:val="300"/>
        </w:trPr>
        <w:tc>
          <w:tcPr>
            <w:tcW w:w="1511" w:type="dxa"/>
            <w:shd w:val="clear" w:color="auto" w:fill="auto"/>
            <w:hideMark/>
          </w:tcPr>
          <w:p w14:paraId="2FBE481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31E1133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75A Jenkins Rd Whittlesea</w:t>
            </w:r>
          </w:p>
        </w:tc>
        <w:tc>
          <w:tcPr>
            <w:tcW w:w="2318" w:type="dxa"/>
            <w:shd w:val="clear" w:color="auto" w:fill="auto"/>
            <w:hideMark/>
          </w:tcPr>
          <w:p w14:paraId="22AA216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73D06E1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1E1D5ED9"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67CC7EAD"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C5F84C6" w14:textId="77777777" w:rsidTr="003D5DB8">
        <w:trPr>
          <w:trHeight w:val="300"/>
        </w:trPr>
        <w:tc>
          <w:tcPr>
            <w:tcW w:w="1511" w:type="dxa"/>
            <w:shd w:val="clear" w:color="auto" w:fill="auto"/>
            <w:hideMark/>
          </w:tcPr>
          <w:p w14:paraId="35AE9CA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6BD22B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 xml:space="preserve">330A </w:t>
            </w:r>
            <w:proofErr w:type="spellStart"/>
            <w:r w:rsidRPr="003D5DB8">
              <w:rPr>
                <w:rFonts w:eastAsia="Times New Roman" w:cs="Arial"/>
                <w:color w:val="000000"/>
                <w:szCs w:val="24"/>
                <w:lang w:bidi="ar-SA"/>
              </w:rPr>
              <w:t>Towts</w:t>
            </w:r>
            <w:proofErr w:type="spellEnd"/>
            <w:r w:rsidRPr="003D5DB8">
              <w:rPr>
                <w:rFonts w:eastAsia="Times New Roman" w:cs="Arial"/>
                <w:color w:val="000000"/>
                <w:szCs w:val="24"/>
                <w:lang w:bidi="ar-SA"/>
              </w:rPr>
              <w:t xml:space="preserve"> Rd Whittlesea</w:t>
            </w:r>
          </w:p>
        </w:tc>
        <w:tc>
          <w:tcPr>
            <w:tcW w:w="2318" w:type="dxa"/>
            <w:shd w:val="clear" w:color="auto" w:fill="auto"/>
            <w:hideMark/>
          </w:tcPr>
          <w:p w14:paraId="20EA859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60142FB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0177B0B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67C219AA"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3AF7CBD3" w14:textId="77777777" w:rsidTr="003D5DB8">
        <w:trPr>
          <w:trHeight w:val="900"/>
        </w:trPr>
        <w:tc>
          <w:tcPr>
            <w:tcW w:w="1511" w:type="dxa"/>
            <w:shd w:val="clear" w:color="auto" w:fill="auto"/>
            <w:hideMark/>
          </w:tcPr>
          <w:p w14:paraId="1775621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D40F51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 xml:space="preserve">10, 20, 25, 40, 50, 55, 60, 80, 125, 130, 142, 144, 146, 105W, 150, 175, 185, 210, 215, 250, 255, 260, 270, 275, 340 </w:t>
            </w:r>
            <w:proofErr w:type="spellStart"/>
            <w:r w:rsidRPr="003D5DB8">
              <w:rPr>
                <w:rFonts w:eastAsia="Times New Roman" w:cs="Arial"/>
                <w:color w:val="000000"/>
                <w:szCs w:val="24"/>
                <w:lang w:bidi="ar-SA"/>
              </w:rPr>
              <w:t>Bruces</w:t>
            </w:r>
            <w:proofErr w:type="spellEnd"/>
            <w:r w:rsidRPr="003D5DB8">
              <w:rPr>
                <w:rFonts w:eastAsia="Times New Roman" w:cs="Arial"/>
                <w:color w:val="000000"/>
                <w:szCs w:val="24"/>
                <w:lang w:bidi="ar-SA"/>
              </w:rPr>
              <w:t xml:space="preserve"> Creek Rd Whittlesea</w:t>
            </w:r>
          </w:p>
        </w:tc>
        <w:tc>
          <w:tcPr>
            <w:tcW w:w="2318" w:type="dxa"/>
            <w:shd w:val="clear" w:color="auto" w:fill="auto"/>
            <w:hideMark/>
          </w:tcPr>
          <w:p w14:paraId="1007E41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19C6846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6FD122ED"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535C5F3"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C712867" w14:textId="77777777" w:rsidTr="003D5DB8">
        <w:trPr>
          <w:trHeight w:val="600"/>
        </w:trPr>
        <w:tc>
          <w:tcPr>
            <w:tcW w:w="1511" w:type="dxa"/>
            <w:shd w:val="clear" w:color="auto" w:fill="auto"/>
            <w:hideMark/>
          </w:tcPr>
          <w:p w14:paraId="4F53419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4808BCF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20, 30, 35, 70, 75, 81, 85, 95, 115W, 135, 155, 170, 175, 180, 190 Capstone Dr Whittlesea</w:t>
            </w:r>
          </w:p>
        </w:tc>
        <w:tc>
          <w:tcPr>
            <w:tcW w:w="2318" w:type="dxa"/>
            <w:shd w:val="clear" w:color="auto" w:fill="auto"/>
            <w:hideMark/>
          </w:tcPr>
          <w:p w14:paraId="1246FC0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48400C6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C29E16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DB8250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081B5FDE" w14:textId="77777777" w:rsidTr="003D5DB8">
        <w:trPr>
          <w:trHeight w:val="300"/>
        </w:trPr>
        <w:tc>
          <w:tcPr>
            <w:tcW w:w="1511" w:type="dxa"/>
            <w:shd w:val="clear" w:color="auto" w:fill="auto"/>
            <w:hideMark/>
          </w:tcPr>
          <w:p w14:paraId="0C27CD5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6DFE295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150, 170, 190, 260 </w:t>
            </w:r>
            <w:proofErr w:type="spellStart"/>
            <w:r w:rsidRPr="003D5DB8">
              <w:rPr>
                <w:rFonts w:eastAsia="Times New Roman" w:cs="Arial"/>
                <w:color w:val="000000"/>
                <w:szCs w:val="24"/>
                <w:lang w:val="en-GB" w:bidi="ar-SA"/>
              </w:rPr>
              <w:t>Dalls</w:t>
            </w:r>
            <w:proofErr w:type="spellEnd"/>
            <w:r w:rsidRPr="003D5DB8">
              <w:rPr>
                <w:rFonts w:eastAsia="Times New Roman" w:cs="Arial"/>
                <w:color w:val="000000"/>
                <w:szCs w:val="24"/>
                <w:lang w:val="en-GB" w:bidi="ar-SA"/>
              </w:rPr>
              <w:t xml:space="preserve"> Rd Whittlesea</w:t>
            </w:r>
          </w:p>
        </w:tc>
        <w:tc>
          <w:tcPr>
            <w:tcW w:w="2318" w:type="dxa"/>
            <w:shd w:val="clear" w:color="auto" w:fill="auto"/>
            <w:hideMark/>
          </w:tcPr>
          <w:p w14:paraId="4A86116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1455976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29ED444"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1241F9DD"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50671A4" w14:textId="77777777" w:rsidTr="003D5DB8">
        <w:trPr>
          <w:trHeight w:val="600"/>
        </w:trPr>
        <w:tc>
          <w:tcPr>
            <w:tcW w:w="1511" w:type="dxa"/>
            <w:shd w:val="clear" w:color="auto" w:fill="auto"/>
            <w:hideMark/>
          </w:tcPr>
          <w:p w14:paraId="1D396D3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3F1EA45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15-55, 30, 40, 45, 95, 125, 165, 81, 90, 91 Hilliers Rd, Whittlesea</w:t>
            </w:r>
          </w:p>
        </w:tc>
        <w:tc>
          <w:tcPr>
            <w:tcW w:w="2318" w:type="dxa"/>
            <w:shd w:val="clear" w:color="auto" w:fill="auto"/>
            <w:hideMark/>
          </w:tcPr>
          <w:p w14:paraId="1593E95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666B5D8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FEF393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771D508"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35043F13" w14:textId="77777777" w:rsidTr="003D5DB8">
        <w:trPr>
          <w:trHeight w:val="600"/>
        </w:trPr>
        <w:tc>
          <w:tcPr>
            <w:tcW w:w="1511" w:type="dxa"/>
            <w:shd w:val="clear" w:color="auto" w:fill="auto"/>
            <w:hideMark/>
          </w:tcPr>
          <w:p w14:paraId="2342835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49B53D2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35, 40, 45, 50, 60, 70, 75, 115, 120, 125, 130, </w:t>
            </w:r>
            <w:r w:rsidRPr="003D5DB8">
              <w:rPr>
                <w:rFonts w:eastAsia="Times New Roman" w:cs="Arial"/>
                <w:color w:val="000000"/>
                <w:szCs w:val="24"/>
                <w:lang w:val="en-GB" w:bidi="ar-SA"/>
              </w:rPr>
              <w:lastRenderedPageBreak/>
              <w:t>145, 160, 165, 175, 205 Holts Rd, Whittlesea</w:t>
            </w:r>
          </w:p>
        </w:tc>
        <w:tc>
          <w:tcPr>
            <w:tcW w:w="2318" w:type="dxa"/>
            <w:shd w:val="clear" w:color="auto" w:fill="auto"/>
            <w:hideMark/>
          </w:tcPr>
          <w:p w14:paraId="48F7E2E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lastRenderedPageBreak/>
              <w:t>Whittlesea C249wsea znMap02 Exhibition</w:t>
            </w:r>
          </w:p>
        </w:tc>
        <w:tc>
          <w:tcPr>
            <w:tcW w:w="1072" w:type="dxa"/>
            <w:shd w:val="clear" w:color="auto" w:fill="auto"/>
            <w:hideMark/>
          </w:tcPr>
          <w:p w14:paraId="68C77FD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487F69F7"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B10F7EE"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06F19D7A" w14:textId="77777777" w:rsidTr="003D5DB8">
        <w:trPr>
          <w:trHeight w:val="300"/>
        </w:trPr>
        <w:tc>
          <w:tcPr>
            <w:tcW w:w="1511" w:type="dxa"/>
            <w:shd w:val="clear" w:color="auto" w:fill="auto"/>
            <w:hideMark/>
          </w:tcPr>
          <w:p w14:paraId="7EF49F0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985DBA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30, 40, 45, 50, 55, 65, 70 Jenkins Rd, Whittlesea</w:t>
            </w:r>
          </w:p>
        </w:tc>
        <w:tc>
          <w:tcPr>
            <w:tcW w:w="2318" w:type="dxa"/>
            <w:shd w:val="clear" w:color="auto" w:fill="auto"/>
            <w:hideMark/>
          </w:tcPr>
          <w:p w14:paraId="6F48AFA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5287313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2777268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10CE673"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726B82B1" w14:textId="77777777" w:rsidTr="003D5DB8">
        <w:trPr>
          <w:trHeight w:val="300"/>
        </w:trPr>
        <w:tc>
          <w:tcPr>
            <w:tcW w:w="1511" w:type="dxa"/>
            <w:shd w:val="clear" w:color="auto" w:fill="auto"/>
            <w:hideMark/>
          </w:tcPr>
          <w:p w14:paraId="7E3300A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5ADBEE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325 Lachlan Lane Whittlesea</w:t>
            </w:r>
          </w:p>
        </w:tc>
        <w:tc>
          <w:tcPr>
            <w:tcW w:w="2318" w:type="dxa"/>
            <w:shd w:val="clear" w:color="auto" w:fill="auto"/>
            <w:hideMark/>
          </w:tcPr>
          <w:p w14:paraId="75812D2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77AD584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02171FD"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E1EE608"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0009A88F" w14:textId="77777777" w:rsidTr="003D5DB8">
        <w:trPr>
          <w:trHeight w:val="300"/>
        </w:trPr>
        <w:tc>
          <w:tcPr>
            <w:tcW w:w="1511" w:type="dxa"/>
            <w:shd w:val="clear" w:color="auto" w:fill="auto"/>
            <w:hideMark/>
          </w:tcPr>
          <w:p w14:paraId="2181AC9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6C6490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15, 25 Mount Hope Dr Whittlesea</w:t>
            </w:r>
          </w:p>
        </w:tc>
        <w:tc>
          <w:tcPr>
            <w:tcW w:w="2318" w:type="dxa"/>
            <w:shd w:val="clear" w:color="auto" w:fill="auto"/>
            <w:hideMark/>
          </w:tcPr>
          <w:p w14:paraId="7FEBC81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1368DA1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882E724"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10EA1A8F"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21FCFFB2" w14:textId="77777777" w:rsidTr="003D5DB8">
        <w:trPr>
          <w:trHeight w:val="300"/>
        </w:trPr>
        <w:tc>
          <w:tcPr>
            <w:tcW w:w="1511" w:type="dxa"/>
            <w:shd w:val="clear" w:color="auto" w:fill="auto"/>
            <w:hideMark/>
          </w:tcPr>
          <w:p w14:paraId="0D9429C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8146BA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10, 30, 50, 70 </w:t>
            </w:r>
            <w:proofErr w:type="spellStart"/>
            <w:r w:rsidRPr="003D5DB8">
              <w:rPr>
                <w:rFonts w:eastAsia="Times New Roman" w:cs="Arial"/>
                <w:color w:val="000000"/>
                <w:szCs w:val="24"/>
                <w:lang w:val="en-GB" w:bidi="ar-SA"/>
              </w:rPr>
              <w:t>Mugavins</w:t>
            </w:r>
            <w:proofErr w:type="spellEnd"/>
            <w:r w:rsidRPr="003D5DB8">
              <w:rPr>
                <w:rFonts w:eastAsia="Times New Roman" w:cs="Arial"/>
                <w:color w:val="000000"/>
                <w:szCs w:val="24"/>
                <w:lang w:val="en-GB" w:bidi="ar-SA"/>
              </w:rPr>
              <w:t xml:space="preserve"> Lane Whittlesea</w:t>
            </w:r>
          </w:p>
        </w:tc>
        <w:tc>
          <w:tcPr>
            <w:tcW w:w="2318" w:type="dxa"/>
            <w:shd w:val="clear" w:color="auto" w:fill="auto"/>
            <w:hideMark/>
          </w:tcPr>
          <w:p w14:paraId="1271AB9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2DCFA42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11DA131C"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61BC261"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FCA7CEC" w14:textId="77777777" w:rsidTr="003D5DB8">
        <w:trPr>
          <w:trHeight w:val="300"/>
        </w:trPr>
        <w:tc>
          <w:tcPr>
            <w:tcW w:w="1511" w:type="dxa"/>
            <w:shd w:val="clear" w:color="auto" w:fill="auto"/>
            <w:hideMark/>
          </w:tcPr>
          <w:p w14:paraId="01EA1E4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D97DEF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10, 25, 30W, 45, 65, 70, 75, 90 St Georges Rd Whittlesea</w:t>
            </w:r>
          </w:p>
        </w:tc>
        <w:tc>
          <w:tcPr>
            <w:tcW w:w="2318" w:type="dxa"/>
            <w:shd w:val="clear" w:color="auto" w:fill="auto"/>
            <w:hideMark/>
          </w:tcPr>
          <w:p w14:paraId="1650549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22C8EBB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11075EF7"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62D2E5E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BD1BB4E" w14:textId="77777777" w:rsidTr="003D5DB8">
        <w:trPr>
          <w:trHeight w:val="600"/>
        </w:trPr>
        <w:tc>
          <w:tcPr>
            <w:tcW w:w="1511" w:type="dxa"/>
            <w:shd w:val="clear" w:color="auto" w:fill="auto"/>
            <w:hideMark/>
          </w:tcPr>
          <w:p w14:paraId="262757C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4E604D2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100, 120, 140, 150, 260, 270, 330, 360, 382, 404, 426, 450, 460W </w:t>
            </w:r>
            <w:proofErr w:type="spellStart"/>
            <w:r w:rsidRPr="003D5DB8">
              <w:rPr>
                <w:rFonts w:eastAsia="Times New Roman" w:cs="Arial"/>
                <w:color w:val="000000"/>
                <w:szCs w:val="24"/>
                <w:lang w:val="en-GB" w:bidi="ar-SA"/>
              </w:rPr>
              <w:t>Towts</w:t>
            </w:r>
            <w:proofErr w:type="spellEnd"/>
            <w:r w:rsidRPr="003D5DB8">
              <w:rPr>
                <w:rFonts w:eastAsia="Times New Roman" w:cs="Arial"/>
                <w:color w:val="000000"/>
                <w:szCs w:val="24"/>
                <w:lang w:val="en-GB" w:bidi="ar-SA"/>
              </w:rPr>
              <w:t xml:space="preserve"> Rd Whittlesea</w:t>
            </w:r>
          </w:p>
        </w:tc>
        <w:tc>
          <w:tcPr>
            <w:tcW w:w="2318" w:type="dxa"/>
            <w:shd w:val="clear" w:color="auto" w:fill="auto"/>
            <w:hideMark/>
          </w:tcPr>
          <w:p w14:paraId="5F7CD0C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5261FC3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1415C457"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21A08D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A1AA89E" w14:textId="77777777" w:rsidTr="003D5DB8">
        <w:trPr>
          <w:trHeight w:val="600"/>
        </w:trPr>
        <w:tc>
          <w:tcPr>
            <w:tcW w:w="1511" w:type="dxa"/>
            <w:shd w:val="clear" w:color="auto" w:fill="auto"/>
            <w:hideMark/>
          </w:tcPr>
          <w:p w14:paraId="180B76B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AD5A94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570, 620, 640, 645, 655, 660, 670, 695, 725, 755, 765, 785, 805, 845, 880, 910, 920 Wallan Rd Whittlesea</w:t>
            </w:r>
          </w:p>
        </w:tc>
        <w:tc>
          <w:tcPr>
            <w:tcW w:w="2318" w:type="dxa"/>
            <w:shd w:val="clear" w:color="auto" w:fill="auto"/>
            <w:hideMark/>
          </w:tcPr>
          <w:p w14:paraId="41CC43D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znMap02 Exhibition</w:t>
            </w:r>
          </w:p>
        </w:tc>
        <w:tc>
          <w:tcPr>
            <w:tcW w:w="1072" w:type="dxa"/>
            <w:shd w:val="clear" w:color="auto" w:fill="auto"/>
            <w:hideMark/>
          </w:tcPr>
          <w:p w14:paraId="54526AC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78D79442"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15F8FC2"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4F960E0" w14:textId="77777777" w:rsidTr="003D5DB8">
        <w:trPr>
          <w:trHeight w:val="300"/>
        </w:trPr>
        <w:tc>
          <w:tcPr>
            <w:tcW w:w="1511" w:type="dxa"/>
            <w:shd w:val="clear" w:color="auto" w:fill="auto"/>
            <w:hideMark/>
          </w:tcPr>
          <w:p w14:paraId="7BC3968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1971C7C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90 </w:t>
            </w:r>
            <w:proofErr w:type="spellStart"/>
            <w:r w:rsidRPr="003D5DB8">
              <w:rPr>
                <w:rFonts w:eastAsia="Times New Roman" w:cs="Arial"/>
                <w:color w:val="000000"/>
                <w:szCs w:val="24"/>
                <w:lang w:val="en-GB" w:bidi="ar-SA"/>
              </w:rPr>
              <w:t>Dalls</w:t>
            </w:r>
            <w:proofErr w:type="spellEnd"/>
            <w:r w:rsidRPr="003D5DB8">
              <w:rPr>
                <w:rFonts w:eastAsia="Times New Roman" w:cs="Arial"/>
                <w:color w:val="000000"/>
                <w:szCs w:val="24"/>
                <w:lang w:val="en-GB" w:bidi="ar-SA"/>
              </w:rPr>
              <w:t xml:space="preserve"> Rd Whittlesea</w:t>
            </w:r>
          </w:p>
        </w:tc>
        <w:tc>
          <w:tcPr>
            <w:tcW w:w="2318" w:type="dxa"/>
            <w:shd w:val="clear" w:color="auto" w:fill="auto"/>
            <w:hideMark/>
          </w:tcPr>
          <w:p w14:paraId="3D08F86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1C2D5CB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134B545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BEE6DDC"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72C2F28D" w14:textId="77777777" w:rsidTr="003D5DB8">
        <w:trPr>
          <w:trHeight w:val="600"/>
        </w:trPr>
        <w:tc>
          <w:tcPr>
            <w:tcW w:w="1511" w:type="dxa"/>
            <w:shd w:val="clear" w:color="auto" w:fill="auto"/>
            <w:hideMark/>
          </w:tcPr>
          <w:p w14:paraId="3E061D9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BA9BD6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15W, 35, 40W, 60, 75, 80, 95, 100, 115, 120 </w:t>
            </w:r>
            <w:proofErr w:type="spellStart"/>
            <w:r w:rsidRPr="003D5DB8">
              <w:rPr>
                <w:rFonts w:eastAsia="Times New Roman" w:cs="Arial"/>
                <w:color w:val="000000"/>
                <w:szCs w:val="24"/>
                <w:lang w:val="en-GB" w:bidi="ar-SA"/>
              </w:rPr>
              <w:t>Goding</w:t>
            </w:r>
            <w:proofErr w:type="spellEnd"/>
            <w:r w:rsidRPr="003D5DB8">
              <w:rPr>
                <w:rFonts w:eastAsia="Times New Roman" w:cs="Arial"/>
                <w:color w:val="000000"/>
                <w:szCs w:val="24"/>
                <w:lang w:val="en-GB" w:bidi="ar-SA"/>
              </w:rPr>
              <w:t xml:space="preserve"> Ct Whittlesea</w:t>
            </w:r>
          </w:p>
        </w:tc>
        <w:tc>
          <w:tcPr>
            <w:tcW w:w="2318" w:type="dxa"/>
            <w:shd w:val="clear" w:color="auto" w:fill="auto"/>
            <w:hideMark/>
          </w:tcPr>
          <w:p w14:paraId="09D44EA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30D9E03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17A7FE2"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388D0E6"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3466C7FD" w14:textId="77777777" w:rsidTr="003D5DB8">
        <w:trPr>
          <w:trHeight w:val="300"/>
        </w:trPr>
        <w:tc>
          <w:tcPr>
            <w:tcW w:w="1511" w:type="dxa"/>
            <w:shd w:val="clear" w:color="auto" w:fill="auto"/>
            <w:hideMark/>
          </w:tcPr>
          <w:p w14:paraId="3BDFF3C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1996CF3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 30, 325 Lachlan Lane Whittlesea</w:t>
            </w:r>
          </w:p>
        </w:tc>
        <w:tc>
          <w:tcPr>
            <w:tcW w:w="2318" w:type="dxa"/>
            <w:shd w:val="clear" w:color="auto" w:fill="auto"/>
            <w:hideMark/>
          </w:tcPr>
          <w:p w14:paraId="499828E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6D65068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57B8F549"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6DA6D5D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3F79754A" w14:textId="77777777" w:rsidTr="003D5DB8">
        <w:trPr>
          <w:trHeight w:val="300"/>
        </w:trPr>
        <w:tc>
          <w:tcPr>
            <w:tcW w:w="1511" w:type="dxa"/>
            <w:shd w:val="clear" w:color="auto" w:fill="auto"/>
            <w:hideMark/>
          </w:tcPr>
          <w:p w14:paraId="66130CF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3E4B08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10, 30W, 70, 75, 90 St Georges Rd Whittlesea</w:t>
            </w:r>
          </w:p>
        </w:tc>
        <w:tc>
          <w:tcPr>
            <w:tcW w:w="2318" w:type="dxa"/>
            <w:shd w:val="clear" w:color="auto" w:fill="auto"/>
            <w:hideMark/>
          </w:tcPr>
          <w:p w14:paraId="7754F43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112B007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9BE6898"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8BF5700"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519937A" w14:textId="77777777" w:rsidTr="003D5DB8">
        <w:trPr>
          <w:trHeight w:val="300"/>
        </w:trPr>
        <w:tc>
          <w:tcPr>
            <w:tcW w:w="1511" w:type="dxa"/>
            <w:shd w:val="clear" w:color="auto" w:fill="auto"/>
            <w:hideMark/>
          </w:tcPr>
          <w:p w14:paraId="31956D0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lastRenderedPageBreak/>
              <w:t>Whittlesea</w:t>
            </w:r>
          </w:p>
        </w:tc>
        <w:tc>
          <w:tcPr>
            <w:tcW w:w="2081" w:type="dxa"/>
            <w:shd w:val="clear" w:color="auto" w:fill="auto"/>
            <w:hideMark/>
          </w:tcPr>
          <w:p w14:paraId="4C83800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75 </w:t>
            </w:r>
            <w:proofErr w:type="spellStart"/>
            <w:r w:rsidRPr="003D5DB8">
              <w:rPr>
                <w:rFonts w:eastAsia="Times New Roman" w:cs="Arial"/>
                <w:color w:val="000000"/>
                <w:szCs w:val="24"/>
                <w:lang w:val="en-GB" w:bidi="ar-SA"/>
              </w:rPr>
              <w:t>Toorourrong</w:t>
            </w:r>
            <w:proofErr w:type="spellEnd"/>
            <w:r w:rsidRPr="003D5DB8">
              <w:rPr>
                <w:rFonts w:eastAsia="Times New Roman" w:cs="Arial"/>
                <w:color w:val="000000"/>
                <w:szCs w:val="24"/>
                <w:lang w:val="en-GB" w:bidi="ar-SA"/>
              </w:rPr>
              <w:t xml:space="preserve"> Ct Whittlesea</w:t>
            </w:r>
          </w:p>
        </w:tc>
        <w:tc>
          <w:tcPr>
            <w:tcW w:w="2318" w:type="dxa"/>
            <w:shd w:val="clear" w:color="auto" w:fill="auto"/>
            <w:hideMark/>
          </w:tcPr>
          <w:p w14:paraId="6BD35D0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26A43F7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0622959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7D0820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2205D7D" w14:textId="77777777" w:rsidTr="003D5DB8">
        <w:trPr>
          <w:trHeight w:val="300"/>
        </w:trPr>
        <w:tc>
          <w:tcPr>
            <w:tcW w:w="1511" w:type="dxa"/>
            <w:shd w:val="clear" w:color="auto" w:fill="auto"/>
            <w:hideMark/>
          </w:tcPr>
          <w:p w14:paraId="113B5AB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2D138BC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210 Wildwood Rd Whittlesea</w:t>
            </w:r>
          </w:p>
        </w:tc>
        <w:tc>
          <w:tcPr>
            <w:tcW w:w="2318" w:type="dxa"/>
            <w:shd w:val="clear" w:color="auto" w:fill="auto"/>
            <w:hideMark/>
          </w:tcPr>
          <w:p w14:paraId="61E50ED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2B77B3B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2A352F65"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56801F8"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795E7AB2" w14:textId="77777777" w:rsidTr="003D5DB8">
        <w:trPr>
          <w:trHeight w:val="600"/>
        </w:trPr>
        <w:tc>
          <w:tcPr>
            <w:tcW w:w="1511" w:type="dxa"/>
            <w:shd w:val="clear" w:color="auto" w:fill="auto"/>
            <w:hideMark/>
          </w:tcPr>
          <w:p w14:paraId="7EAF4871"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257B148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125, 185, 215, 225, 245, 265, 285, 301, 305, 325, 345, 347 Yea Rd Whittlesea</w:t>
            </w:r>
          </w:p>
        </w:tc>
        <w:tc>
          <w:tcPr>
            <w:tcW w:w="2318" w:type="dxa"/>
            <w:shd w:val="clear" w:color="auto" w:fill="auto"/>
            <w:hideMark/>
          </w:tcPr>
          <w:p w14:paraId="7DD06F0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znMap06 Exhibition</w:t>
            </w:r>
          </w:p>
        </w:tc>
        <w:tc>
          <w:tcPr>
            <w:tcW w:w="1072" w:type="dxa"/>
            <w:shd w:val="clear" w:color="auto" w:fill="auto"/>
            <w:hideMark/>
          </w:tcPr>
          <w:p w14:paraId="403FC7B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69DD9A9C"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581386C"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0D94C779" w14:textId="77777777" w:rsidTr="003D5DB8">
        <w:trPr>
          <w:trHeight w:val="300"/>
        </w:trPr>
        <w:tc>
          <w:tcPr>
            <w:tcW w:w="1511" w:type="dxa"/>
            <w:shd w:val="clear" w:color="auto" w:fill="auto"/>
            <w:hideMark/>
          </w:tcPr>
          <w:p w14:paraId="3895FB6C"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6CDB225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115, 120 </w:t>
            </w:r>
            <w:proofErr w:type="spellStart"/>
            <w:r w:rsidRPr="003D5DB8">
              <w:rPr>
                <w:rFonts w:eastAsia="Times New Roman" w:cs="Arial"/>
                <w:color w:val="000000"/>
                <w:szCs w:val="24"/>
                <w:lang w:val="en-GB" w:bidi="ar-SA"/>
              </w:rPr>
              <w:t>Goding</w:t>
            </w:r>
            <w:proofErr w:type="spellEnd"/>
            <w:r w:rsidRPr="003D5DB8">
              <w:rPr>
                <w:rFonts w:eastAsia="Times New Roman" w:cs="Arial"/>
                <w:color w:val="000000"/>
                <w:szCs w:val="24"/>
                <w:lang w:val="en-GB" w:bidi="ar-SA"/>
              </w:rPr>
              <w:t xml:space="preserve"> Ct Whittlesea</w:t>
            </w:r>
          </w:p>
        </w:tc>
        <w:tc>
          <w:tcPr>
            <w:tcW w:w="2318" w:type="dxa"/>
            <w:shd w:val="clear" w:color="auto" w:fill="auto"/>
            <w:hideMark/>
          </w:tcPr>
          <w:p w14:paraId="2DC1681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6FC2A67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197A512C"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488C25B"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3DCF522A" w14:textId="77777777" w:rsidTr="003D5DB8">
        <w:trPr>
          <w:trHeight w:val="300"/>
        </w:trPr>
        <w:tc>
          <w:tcPr>
            <w:tcW w:w="1511" w:type="dxa"/>
            <w:shd w:val="clear" w:color="auto" w:fill="auto"/>
            <w:hideMark/>
          </w:tcPr>
          <w:p w14:paraId="1FB5191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19060A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5 </w:t>
            </w:r>
            <w:proofErr w:type="spellStart"/>
            <w:r w:rsidRPr="003D5DB8">
              <w:rPr>
                <w:rFonts w:eastAsia="Times New Roman" w:cs="Arial"/>
                <w:color w:val="000000"/>
                <w:szCs w:val="24"/>
                <w:lang w:val="en-GB" w:bidi="ar-SA"/>
              </w:rPr>
              <w:t>Humevale</w:t>
            </w:r>
            <w:proofErr w:type="spellEnd"/>
            <w:r w:rsidRPr="003D5DB8">
              <w:rPr>
                <w:rFonts w:eastAsia="Times New Roman" w:cs="Arial"/>
                <w:color w:val="000000"/>
                <w:szCs w:val="24"/>
                <w:lang w:val="en-GB" w:bidi="ar-SA"/>
              </w:rPr>
              <w:t xml:space="preserve"> Rd Whittlesea</w:t>
            </w:r>
          </w:p>
        </w:tc>
        <w:tc>
          <w:tcPr>
            <w:tcW w:w="2318" w:type="dxa"/>
            <w:shd w:val="clear" w:color="auto" w:fill="auto"/>
            <w:hideMark/>
          </w:tcPr>
          <w:p w14:paraId="1AD96DBE"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2253E1E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070E0BAA"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40E21F1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057CC75" w14:textId="77777777" w:rsidTr="003D5DB8">
        <w:trPr>
          <w:trHeight w:val="300"/>
        </w:trPr>
        <w:tc>
          <w:tcPr>
            <w:tcW w:w="1511" w:type="dxa"/>
            <w:shd w:val="clear" w:color="auto" w:fill="auto"/>
            <w:hideMark/>
          </w:tcPr>
          <w:p w14:paraId="558FFC3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FCB6D2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45, 60, 65, 70, 80, 91, 105, 120 Jacks Creek Rd </w:t>
            </w:r>
            <w:proofErr w:type="spellStart"/>
            <w:r w:rsidRPr="003D5DB8">
              <w:rPr>
                <w:rFonts w:eastAsia="Times New Roman" w:cs="Arial"/>
                <w:color w:val="000000"/>
                <w:szCs w:val="24"/>
                <w:lang w:val="en-GB" w:bidi="ar-SA"/>
              </w:rPr>
              <w:t>Humevale</w:t>
            </w:r>
            <w:proofErr w:type="spellEnd"/>
          </w:p>
        </w:tc>
        <w:tc>
          <w:tcPr>
            <w:tcW w:w="2318" w:type="dxa"/>
            <w:shd w:val="clear" w:color="auto" w:fill="auto"/>
            <w:hideMark/>
          </w:tcPr>
          <w:p w14:paraId="0A261F5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738E429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39CCAAF"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211867EE"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19EB59E1" w14:textId="77777777" w:rsidTr="003D5DB8">
        <w:trPr>
          <w:trHeight w:val="300"/>
        </w:trPr>
        <w:tc>
          <w:tcPr>
            <w:tcW w:w="1511" w:type="dxa"/>
            <w:shd w:val="clear" w:color="auto" w:fill="auto"/>
            <w:hideMark/>
          </w:tcPr>
          <w:p w14:paraId="034B8AC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417F22D"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 30 Lachlan Lane Whittlesea</w:t>
            </w:r>
          </w:p>
        </w:tc>
        <w:tc>
          <w:tcPr>
            <w:tcW w:w="2318" w:type="dxa"/>
            <w:shd w:val="clear" w:color="auto" w:fill="auto"/>
            <w:hideMark/>
          </w:tcPr>
          <w:p w14:paraId="25B261D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475F8BF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789A01E"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35D07A29"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E4110D0" w14:textId="77777777" w:rsidTr="003D5DB8">
        <w:trPr>
          <w:trHeight w:val="300"/>
        </w:trPr>
        <w:tc>
          <w:tcPr>
            <w:tcW w:w="1511" w:type="dxa"/>
            <w:shd w:val="clear" w:color="auto" w:fill="auto"/>
            <w:hideMark/>
          </w:tcPr>
          <w:p w14:paraId="74E3BE3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60043324"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15, 40, 60, 70 Owens Rd Whittlesea</w:t>
            </w:r>
          </w:p>
        </w:tc>
        <w:tc>
          <w:tcPr>
            <w:tcW w:w="2318" w:type="dxa"/>
            <w:shd w:val="clear" w:color="auto" w:fill="auto"/>
            <w:hideMark/>
          </w:tcPr>
          <w:p w14:paraId="1C2AE81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35165F1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364A0F87"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52428DA7"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37DE929E" w14:textId="77777777" w:rsidTr="003D5DB8">
        <w:trPr>
          <w:trHeight w:val="300"/>
        </w:trPr>
        <w:tc>
          <w:tcPr>
            <w:tcW w:w="1511" w:type="dxa"/>
            <w:shd w:val="clear" w:color="auto" w:fill="auto"/>
            <w:hideMark/>
          </w:tcPr>
          <w:p w14:paraId="012EF0E8"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00DC92A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20, 30, 60, 80, 90, 120, 140 Scrubby Creek Rd Whittlesea</w:t>
            </w:r>
          </w:p>
        </w:tc>
        <w:tc>
          <w:tcPr>
            <w:tcW w:w="2318" w:type="dxa"/>
            <w:shd w:val="clear" w:color="auto" w:fill="auto"/>
            <w:hideMark/>
          </w:tcPr>
          <w:p w14:paraId="28F1F39F"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651BE486"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7A1ADE5A"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3D119FA"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6E6DB44C" w14:textId="77777777" w:rsidTr="003D5DB8">
        <w:trPr>
          <w:trHeight w:val="300"/>
        </w:trPr>
        <w:tc>
          <w:tcPr>
            <w:tcW w:w="1511" w:type="dxa"/>
            <w:shd w:val="clear" w:color="auto" w:fill="auto"/>
            <w:hideMark/>
          </w:tcPr>
          <w:p w14:paraId="70AB888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7FA231D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 xml:space="preserve">15, 35, 55, 75, 105, 125 </w:t>
            </w:r>
            <w:proofErr w:type="spellStart"/>
            <w:r w:rsidRPr="003D5DB8">
              <w:rPr>
                <w:rFonts w:eastAsia="Times New Roman" w:cs="Arial"/>
                <w:color w:val="000000"/>
                <w:szCs w:val="24"/>
                <w:lang w:val="en-GB" w:bidi="ar-SA"/>
              </w:rPr>
              <w:t>Toorourrong</w:t>
            </w:r>
            <w:proofErr w:type="spellEnd"/>
            <w:r w:rsidRPr="003D5DB8">
              <w:rPr>
                <w:rFonts w:eastAsia="Times New Roman" w:cs="Arial"/>
                <w:color w:val="000000"/>
                <w:szCs w:val="24"/>
                <w:lang w:val="en-GB" w:bidi="ar-SA"/>
              </w:rPr>
              <w:t xml:space="preserve"> Ct Whittlesea</w:t>
            </w:r>
          </w:p>
        </w:tc>
        <w:tc>
          <w:tcPr>
            <w:tcW w:w="2318" w:type="dxa"/>
            <w:shd w:val="clear" w:color="auto" w:fill="auto"/>
            <w:hideMark/>
          </w:tcPr>
          <w:p w14:paraId="0C5EA39B"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25B72217"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7DA38958"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05D8EFA1"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6F5F833A" w14:textId="77777777" w:rsidTr="003D5DB8">
        <w:trPr>
          <w:trHeight w:val="300"/>
        </w:trPr>
        <w:tc>
          <w:tcPr>
            <w:tcW w:w="1511" w:type="dxa"/>
            <w:shd w:val="clear" w:color="auto" w:fill="auto"/>
            <w:hideMark/>
          </w:tcPr>
          <w:p w14:paraId="01AACC63"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w:t>
            </w:r>
          </w:p>
        </w:tc>
        <w:tc>
          <w:tcPr>
            <w:tcW w:w="2081" w:type="dxa"/>
            <w:shd w:val="clear" w:color="auto" w:fill="auto"/>
            <w:hideMark/>
          </w:tcPr>
          <w:p w14:paraId="106FA059"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285, 305, 325, 345, 347, 350 Yea Rd Whittlesea</w:t>
            </w:r>
          </w:p>
        </w:tc>
        <w:tc>
          <w:tcPr>
            <w:tcW w:w="2318" w:type="dxa"/>
            <w:shd w:val="clear" w:color="auto" w:fill="auto"/>
            <w:hideMark/>
          </w:tcPr>
          <w:p w14:paraId="25673A85"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Whittlesea C249wsea znMap07 Exhibition</w:t>
            </w:r>
          </w:p>
        </w:tc>
        <w:tc>
          <w:tcPr>
            <w:tcW w:w="1072" w:type="dxa"/>
            <w:shd w:val="clear" w:color="auto" w:fill="auto"/>
            <w:hideMark/>
          </w:tcPr>
          <w:p w14:paraId="043CD60A"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GWAZ1</w:t>
            </w:r>
          </w:p>
        </w:tc>
        <w:tc>
          <w:tcPr>
            <w:tcW w:w="1097" w:type="dxa"/>
            <w:shd w:val="clear" w:color="auto" w:fill="auto"/>
            <w:hideMark/>
          </w:tcPr>
          <w:p w14:paraId="2CEBE951"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71629E4A"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405DCCF5" w14:textId="77777777" w:rsidTr="003D5DB8">
        <w:trPr>
          <w:trHeight w:val="300"/>
        </w:trPr>
        <w:tc>
          <w:tcPr>
            <w:tcW w:w="1511" w:type="dxa"/>
            <w:shd w:val="clear" w:color="auto" w:fill="auto"/>
          </w:tcPr>
          <w:p w14:paraId="4FF782B5" w14:textId="6AB95646" w:rsidR="00A134C9" w:rsidRPr="003D5DB8" w:rsidRDefault="00A134C9" w:rsidP="00A134C9">
            <w:pPr>
              <w:widowControl/>
              <w:autoSpaceDE/>
              <w:autoSpaceDN/>
              <w:spacing w:before="0" w:after="0"/>
              <w:rPr>
                <w:rFonts w:eastAsia="Times New Roman" w:cs="Arial"/>
                <w:color w:val="000000"/>
                <w:szCs w:val="24"/>
                <w:lang w:val="en-GB" w:bidi="ar-SA"/>
              </w:rPr>
            </w:pPr>
            <w:r w:rsidRPr="003D5DB8">
              <w:t>Woodstock</w:t>
            </w:r>
          </w:p>
        </w:tc>
        <w:tc>
          <w:tcPr>
            <w:tcW w:w="2081" w:type="dxa"/>
            <w:shd w:val="clear" w:color="auto" w:fill="auto"/>
          </w:tcPr>
          <w:p w14:paraId="655E35C4" w14:textId="632FB1D1" w:rsidR="00A134C9" w:rsidRPr="003D5DB8" w:rsidRDefault="00A134C9" w:rsidP="00A134C9">
            <w:pPr>
              <w:widowControl/>
              <w:autoSpaceDE/>
              <w:autoSpaceDN/>
              <w:spacing w:before="0" w:after="0"/>
              <w:rPr>
                <w:rFonts w:eastAsia="Times New Roman" w:cs="Arial"/>
                <w:color w:val="000000"/>
                <w:szCs w:val="24"/>
                <w:lang w:val="en-GB" w:bidi="ar-SA"/>
              </w:rPr>
            </w:pPr>
            <w:r w:rsidRPr="003D5DB8">
              <w:t xml:space="preserve">1235 </w:t>
            </w:r>
            <w:proofErr w:type="spellStart"/>
            <w:r w:rsidRPr="003D5DB8">
              <w:t>Merriang</w:t>
            </w:r>
            <w:proofErr w:type="spellEnd"/>
            <w:r w:rsidRPr="003D5DB8">
              <w:t xml:space="preserve"> Road, Woodstock</w:t>
            </w:r>
          </w:p>
        </w:tc>
        <w:tc>
          <w:tcPr>
            <w:tcW w:w="2318" w:type="dxa"/>
            <w:shd w:val="clear" w:color="auto" w:fill="auto"/>
          </w:tcPr>
          <w:p w14:paraId="6A417C23" w14:textId="24A35062" w:rsidR="00A134C9" w:rsidRPr="003D5DB8" w:rsidRDefault="00462ACE" w:rsidP="00A134C9">
            <w:pPr>
              <w:widowControl/>
              <w:autoSpaceDE/>
              <w:autoSpaceDN/>
              <w:spacing w:before="0" w:after="0"/>
              <w:rPr>
                <w:rFonts w:eastAsia="Times New Roman" w:cs="Arial"/>
                <w:color w:val="000000"/>
                <w:szCs w:val="24"/>
                <w:lang w:val="en-GB" w:bidi="ar-SA"/>
              </w:rPr>
            </w:pPr>
            <w:r w:rsidRPr="003D5DB8">
              <w:t>Whittlesea C249wsea znMap0</w:t>
            </w:r>
            <w:r w:rsidR="00D419F1" w:rsidRPr="003D5DB8">
              <w:t>4</w:t>
            </w:r>
            <w:r w:rsidRPr="003D5DB8">
              <w:t xml:space="preserve"> Exhibition</w:t>
            </w:r>
          </w:p>
        </w:tc>
        <w:tc>
          <w:tcPr>
            <w:tcW w:w="1072" w:type="dxa"/>
            <w:shd w:val="clear" w:color="auto" w:fill="auto"/>
          </w:tcPr>
          <w:p w14:paraId="6D44460B" w14:textId="2DAB4965" w:rsidR="00A134C9" w:rsidRPr="003D5DB8" w:rsidRDefault="00A134C9" w:rsidP="00A134C9">
            <w:pPr>
              <w:widowControl/>
              <w:autoSpaceDE/>
              <w:autoSpaceDN/>
              <w:spacing w:before="0" w:after="0"/>
              <w:rPr>
                <w:rFonts w:eastAsia="Times New Roman" w:cs="Arial"/>
                <w:color w:val="000000"/>
                <w:szCs w:val="24"/>
                <w:lang w:bidi="ar-SA"/>
              </w:rPr>
            </w:pPr>
            <w:r w:rsidRPr="003D5DB8">
              <w:t>RCZ1, GWZ and UGZ6</w:t>
            </w:r>
          </w:p>
        </w:tc>
        <w:tc>
          <w:tcPr>
            <w:tcW w:w="1097" w:type="dxa"/>
            <w:shd w:val="clear" w:color="auto" w:fill="auto"/>
          </w:tcPr>
          <w:p w14:paraId="6F401372" w14:textId="77777777" w:rsidR="00A134C9" w:rsidRPr="003D5DB8" w:rsidRDefault="00A134C9" w:rsidP="00A134C9">
            <w:pPr>
              <w:widowControl/>
              <w:autoSpaceDE/>
              <w:autoSpaceDN/>
              <w:spacing w:before="0" w:after="0"/>
              <w:rPr>
                <w:rFonts w:eastAsia="Times New Roman" w:cs="Arial"/>
                <w:color w:val="000000"/>
                <w:szCs w:val="24"/>
                <w:lang w:bidi="ar-SA"/>
              </w:rPr>
            </w:pPr>
          </w:p>
        </w:tc>
        <w:tc>
          <w:tcPr>
            <w:tcW w:w="937" w:type="dxa"/>
            <w:shd w:val="clear" w:color="auto" w:fill="auto"/>
          </w:tcPr>
          <w:p w14:paraId="0836FB92" w14:textId="77777777" w:rsidR="00A134C9" w:rsidRPr="003D5DB8" w:rsidRDefault="00A134C9" w:rsidP="00A134C9">
            <w:pPr>
              <w:widowControl/>
              <w:autoSpaceDE/>
              <w:autoSpaceDN/>
              <w:spacing w:before="0" w:after="0"/>
              <w:rPr>
                <w:rFonts w:eastAsia="Times New Roman" w:cs="Arial"/>
                <w:szCs w:val="24"/>
                <w:lang w:bidi="ar-SA"/>
              </w:rPr>
            </w:pPr>
          </w:p>
        </w:tc>
      </w:tr>
      <w:tr w:rsidR="00D419F1" w:rsidRPr="00A14156" w14:paraId="53DFA10A" w14:textId="77777777" w:rsidTr="003D5DB8">
        <w:trPr>
          <w:trHeight w:val="300"/>
        </w:trPr>
        <w:tc>
          <w:tcPr>
            <w:tcW w:w="1511" w:type="dxa"/>
            <w:shd w:val="clear" w:color="auto" w:fill="auto"/>
            <w:hideMark/>
          </w:tcPr>
          <w:p w14:paraId="3E3A3C2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Wollert</w:t>
            </w:r>
          </w:p>
        </w:tc>
        <w:tc>
          <w:tcPr>
            <w:tcW w:w="2081" w:type="dxa"/>
            <w:shd w:val="clear" w:color="auto" w:fill="auto"/>
            <w:hideMark/>
          </w:tcPr>
          <w:p w14:paraId="5B21CC20"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225 Summerhill Road, Wollert</w:t>
            </w:r>
          </w:p>
        </w:tc>
        <w:tc>
          <w:tcPr>
            <w:tcW w:w="2318" w:type="dxa"/>
            <w:shd w:val="clear" w:color="auto" w:fill="auto"/>
            <w:hideMark/>
          </w:tcPr>
          <w:p w14:paraId="3AA0D76B" w14:textId="0E5B90DF" w:rsidR="00FD3C55" w:rsidRPr="003D5DB8" w:rsidRDefault="00D419F1"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val="en-GB" w:bidi="ar-SA"/>
              </w:rPr>
              <w:t>Whittlesea C249wsea znMap</w:t>
            </w:r>
            <w:r w:rsidRPr="003D5DB8">
              <w:rPr>
                <w:rFonts w:eastAsia="Times New Roman" w:cs="Arial"/>
                <w:color w:val="000000"/>
                <w:szCs w:val="24"/>
                <w:lang w:val="en-GB" w:bidi="ar-SA"/>
              </w:rPr>
              <w:t>11</w:t>
            </w:r>
            <w:r w:rsidRPr="003D5DB8">
              <w:rPr>
                <w:rFonts w:eastAsia="Times New Roman" w:cs="Arial"/>
                <w:color w:val="000000"/>
                <w:szCs w:val="24"/>
                <w:lang w:val="en-GB" w:bidi="ar-SA"/>
              </w:rPr>
              <w:t xml:space="preserve"> Exhibition</w:t>
            </w:r>
          </w:p>
        </w:tc>
        <w:tc>
          <w:tcPr>
            <w:tcW w:w="1072" w:type="dxa"/>
            <w:shd w:val="clear" w:color="auto" w:fill="auto"/>
            <w:hideMark/>
          </w:tcPr>
          <w:p w14:paraId="4774FE02" w14:textId="77777777" w:rsidR="00FD3C55" w:rsidRPr="003D5DB8" w:rsidRDefault="00FD3C55" w:rsidP="00B454E0">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hideMark/>
          </w:tcPr>
          <w:p w14:paraId="6E418045" w14:textId="77777777" w:rsidR="00FD3C55" w:rsidRPr="003D5DB8" w:rsidRDefault="00FD3C55" w:rsidP="00B454E0">
            <w:pPr>
              <w:widowControl/>
              <w:autoSpaceDE/>
              <w:autoSpaceDN/>
              <w:spacing w:before="0" w:after="0"/>
              <w:rPr>
                <w:rFonts w:eastAsia="Times New Roman" w:cs="Arial"/>
                <w:color w:val="000000"/>
                <w:szCs w:val="24"/>
                <w:lang w:bidi="ar-SA"/>
              </w:rPr>
            </w:pPr>
          </w:p>
        </w:tc>
        <w:tc>
          <w:tcPr>
            <w:tcW w:w="937" w:type="dxa"/>
            <w:shd w:val="clear" w:color="auto" w:fill="auto"/>
            <w:hideMark/>
          </w:tcPr>
          <w:p w14:paraId="61E2C655" w14:textId="77777777" w:rsidR="00FD3C55" w:rsidRPr="003D5DB8" w:rsidRDefault="00FD3C55" w:rsidP="00B454E0">
            <w:pPr>
              <w:widowControl/>
              <w:autoSpaceDE/>
              <w:autoSpaceDN/>
              <w:spacing w:before="0" w:after="0"/>
              <w:rPr>
                <w:rFonts w:eastAsia="Times New Roman" w:cs="Arial"/>
                <w:szCs w:val="24"/>
                <w:lang w:bidi="ar-SA"/>
              </w:rPr>
            </w:pPr>
          </w:p>
        </w:tc>
      </w:tr>
      <w:tr w:rsidR="00D419F1" w:rsidRPr="00A14156" w14:paraId="5E1938DC" w14:textId="77777777" w:rsidTr="003D5DB8">
        <w:trPr>
          <w:trHeight w:val="300"/>
        </w:trPr>
        <w:tc>
          <w:tcPr>
            <w:tcW w:w="1511" w:type="dxa"/>
            <w:shd w:val="clear" w:color="auto" w:fill="auto"/>
          </w:tcPr>
          <w:p w14:paraId="0204C9FB" w14:textId="347F95F8" w:rsidR="00C11E9A" w:rsidRPr="003D5DB8" w:rsidRDefault="00C11E9A"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lastRenderedPageBreak/>
              <w:t>Wollert</w:t>
            </w:r>
          </w:p>
        </w:tc>
        <w:tc>
          <w:tcPr>
            <w:tcW w:w="2081" w:type="dxa"/>
            <w:shd w:val="clear" w:color="auto" w:fill="auto"/>
          </w:tcPr>
          <w:p w14:paraId="541CD1ED" w14:textId="2A6D3285" w:rsidR="00C11E9A" w:rsidRPr="003D5DB8" w:rsidRDefault="00C11E9A"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115B </w:t>
            </w:r>
            <w:proofErr w:type="spellStart"/>
            <w:r w:rsidRPr="003D5DB8">
              <w:rPr>
                <w:rFonts w:eastAsia="Times New Roman" w:cs="Arial"/>
                <w:color w:val="000000"/>
                <w:szCs w:val="24"/>
                <w:lang w:val="en-GB" w:bidi="ar-SA"/>
              </w:rPr>
              <w:t>B</w:t>
            </w:r>
            <w:r w:rsidR="00D419F1" w:rsidRPr="003D5DB8">
              <w:rPr>
                <w:rFonts w:eastAsia="Times New Roman" w:cs="Arial"/>
                <w:color w:val="000000"/>
                <w:szCs w:val="24"/>
                <w:lang w:val="en-GB" w:bidi="ar-SA"/>
              </w:rPr>
              <w:t>odycoats</w:t>
            </w:r>
            <w:proofErr w:type="spellEnd"/>
            <w:r w:rsidR="00D419F1" w:rsidRPr="003D5DB8">
              <w:rPr>
                <w:rFonts w:eastAsia="Times New Roman" w:cs="Arial"/>
                <w:color w:val="000000"/>
                <w:szCs w:val="24"/>
                <w:lang w:val="en-GB" w:bidi="ar-SA"/>
              </w:rPr>
              <w:t xml:space="preserve"> road</w:t>
            </w:r>
            <w:r w:rsidRPr="003D5DB8">
              <w:rPr>
                <w:rFonts w:eastAsia="Times New Roman" w:cs="Arial"/>
                <w:color w:val="000000"/>
                <w:szCs w:val="24"/>
                <w:lang w:val="en-GB" w:bidi="ar-SA"/>
              </w:rPr>
              <w:t xml:space="preserve"> &amp; 181A </w:t>
            </w:r>
          </w:p>
          <w:p w14:paraId="0CC559A2" w14:textId="049F115A" w:rsidR="00D419F1" w:rsidRPr="003D5DB8" w:rsidRDefault="00D419F1"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Summerhill Road Wollert</w:t>
            </w:r>
          </w:p>
        </w:tc>
        <w:tc>
          <w:tcPr>
            <w:tcW w:w="2318" w:type="dxa"/>
            <w:shd w:val="clear" w:color="auto" w:fill="auto"/>
          </w:tcPr>
          <w:p w14:paraId="0A0C5F38" w14:textId="5F7699C0" w:rsidR="00C11E9A" w:rsidRPr="003D5DB8" w:rsidRDefault="00D419F1" w:rsidP="00C11E9A">
            <w:pPr>
              <w:widowControl/>
              <w:autoSpaceDE/>
              <w:autoSpaceDN/>
              <w:spacing w:before="0" w:after="0"/>
              <w:rPr>
                <w:rFonts w:eastAsia="Times New Roman" w:cs="Arial"/>
                <w:color w:val="000000"/>
                <w:szCs w:val="24"/>
                <w:lang w:val="en-GB" w:bidi="ar-SA"/>
              </w:rPr>
            </w:pPr>
            <w:r w:rsidRPr="003D5DB8">
              <w:t>Whittlesea C249wsea znMap</w:t>
            </w:r>
            <w:r w:rsidRPr="003D5DB8">
              <w:t>11</w:t>
            </w:r>
            <w:r w:rsidRPr="003D5DB8">
              <w:t xml:space="preserve"> Exhibition</w:t>
            </w:r>
          </w:p>
        </w:tc>
        <w:tc>
          <w:tcPr>
            <w:tcW w:w="1072" w:type="dxa"/>
            <w:shd w:val="clear" w:color="auto" w:fill="auto"/>
          </w:tcPr>
          <w:p w14:paraId="17AD96C4" w14:textId="30708745" w:rsidR="00C11E9A" w:rsidRPr="003D5DB8" w:rsidRDefault="00C11E9A" w:rsidP="00C11E9A">
            <w:pPr>
              <w:widowControl/>
              <w:autoSpaceDE/>
              <w:autoSpaceDN/>
              <w:spacing w:before="0" w:after="0"/>
              <w:rPr>
                <w:rFonts w:eastAsia="Times New Roman" w:cs="Arial"/>
                <w:color w:val="000000"/>
                <w:szCs w:val="24"/>
                <w:lang w:bidi="ar-SA"/>
              </w:rPr>
            </w:pPr>
            <w:r w:rsidRPr="003D5DB8">
              <w:t>RCZ1</w:t>
            </w:r>
          </w:p>
        </w:tc>
        <w:tc>
          <w:tcPr>
            <w:tcW w:w="1097" w:type="dxa"/>
            <w:shd w:val="clear" w:color="auto" w:fill="auto"/>
          </w:tcPr>
          <w:p w14:paraId="797DA6F5" w14:textId="77777777" w:rsidR="00C11E9A" w:rsidRPr="003D5DB8" w:rsidRDefault="00C11E9A" w:rsidP="00C11E9A">
            <w:pPr>
              <w:widowControl/>
              <w:autoSpaceDE/>
              <w:autoSpaceDN/>
              <w:spacing w:before="0" w:after="0"/>
              <w:rPr>
                <w:rFonts w:eastAsia="Times New Roman" w:cs="Arial"/>
                <w:color w:val="000000"/>
                <w:szCs w:val="24"/>
                <w:lang w:bidi="ar-SA"/>
              </w:rPr>
            </w:pPr>
          </w:p>
        </w:tc>
        <w:tc>
          <w:tcPr>
            <w:tcW w:w="937" w:type="dxa"/>
            <w:shd w:val="clear" w:color="auto" w:fill="auto"/>
          </w:tcPr>
          <w:p w14:paraId="647B026F" w14:textId="77777777" w:rsidR="00C11E9A" w:rsidRPr="003D5DB8" w:rsidRDefault="00C11E9A" w:rsidP="00C11E9A">
            <w:pPr>
              <w:widowControl/>
              <w:autoSpaceDE/>
              <w:autoSpaceDN/>
              <w:spacing w:before="0" w:after="0"/>
              <w:rPr>
                <w:rFonts w:eastAsia="Times New Roman" w:cs="Arial"/>
                <w:szCs w:val="24"/>
                <w:lang w:bidi="ar-SA"/>
              </w:rPr>
            </w:pPr>
          </w:p>
        </w:tc>
      </w:tr>
      <w:tr w:rsidR="00D419F1" w:rsidRPr="00A14156" w14:paraId="647903CC" w14:textId="77777777" w:rsidTr="003D5DB8">
        <w:trPr>
          <w:trHeight w:val="300"/>
        </w:trPr>
        <w:tc>
          <w:tcPr>
            <w:tcW w:w="1511" w:type="dxa"/>
            <w:shd w:val="clear" w:color="auto" w:fill="auto"/>
          </w:tcPr>
          <w:p w14:paraId="64723A39" w14:textId="00125C33" w:rsidR="0009031A" w:rsidRPr="003D5DB8" w:rsidRDefault="0009031A"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Wollert</w:t>
            </w:r>
          </w:p>
        </w:tc>
        <w:tc>
          <w:tcPr>
            <w:tcW w:w="2081" w:type="dxa"/>
            <w:shd w:val="clear" w:color="auto" w:fill="auto"/>
          </w:tcPr>
          <w:p w14:paraId="0D308DA1" w14:textId="5C5F2EF3" w:rsidR="0009031A" w:rsidRPr="003D5DB8" w:rsidRDefault="0009031A"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80B, 180G, 180P Craigieburn Road, Wollert and </w:t>
            </w:r>
          </w:p>
        </w:tc>
        <w:tc>
          <w:tcPr>
            <w:tcW w:w="2318" w:type="dxa"/>
            <w:shd w:val="clear" w:color="auto" w:fill="auto"/>
          </w:tcPr>
          <w:p w14:paraId="1AB602B4" w14:textId="5CF7B9E2" w:rsidR="0009031A" w:rsidRPr="003D5DB8" w:rsidRDefault="00D419F1"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Whittlesea C249wsea znMap</w:t>
            </w:r>
            <w:r w:rsidRPr="003D5DB8">
              <w:rPr>
                <w:rFonts w:eastAsia="Times New Roman" w:cs="Arial"/>
                <w:color w:val="000000"/>
                <w:szCs w:val="24"/>
                <w:lang w:val="en-GB" w:bidi="ar-SA"/>
              </w:rPr>
              <w:t>11</w:t>
            </w:r>
            <w:r w:rsidRPr="003D5DB8">
              <w:rPr>
                <w:rFonts w:eastAsia="Times New Roman" w:cs="Arial"/>
                <w:color w:val="000000"/>
                <w:szCs w:val="24"/>
                <w:lang w:val="en-GB" w:bidi="ar-SA"/>
              </w:rPr>
              <w:t xml:space="preserve"> Exhibition</w:t>
            </w:r>
          </w:p>
        </w:tc>
        <w:tc>
          <w:tcPr>
            <w:tcW w:w="1072" w:type="dxa"/>
            <w:shd w:val="clear" w:color="auto" w:fill="auto"/>
          </w:tcPr>
          <w:p w14:paraId="5392631E" w14:textId="00177B32" w:rsidR="0009031A" w:rsidRPr="003D5DB8" w:rsidRDefault="0009031A" w:rsidP="0009031A">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31F16ACA" w14:textId="77777777" w:rsidR="0009031A" w:rsidRPr="003D5DB8" w:rsidRDefault="0009031A" w:rsidP="0009031A">
            <w:pPr>
              <w:widowControl/>
              <w:autoSpaceDE/>
              <w:autoSpaceDN/>
              <w:spacing w:before="0" w:after="0"/>
              <w:rPr>
                <w:rFonts w:eastAsia="Times New Roman" w:cs="Arial"/>
                <w:color w:val="000000"/>
                <w:szCs w:val="24"/>
                <w:lang w:bidi="ar-SA"/>
              </w:rPr>
            </w:pPr>
          </w:p>
        </w:tc>
        <w:tc>
          <w:tcPr>
            <w:tcW w:w="937" w:type="dxa"/>
            <w:shd w:val="clear" w:color="auto" w:fill="auto"/>
          </w:tcPr>
          <w:p w14:paraId="159A88A6" w14:textId="77777777" w:rsidR="0009031A" w:rsidRPr="003D5DB8" w:rsidRDefault="0009031A" w:rsidP="0009031A">
            <w:pPr>
              <w:widowControl/>
              <w:autoSpaceDE/>
              <w:autoSpaceDN/>
              <w:spacing w:before="0" w:after="0"/>
              <w:rPr>
                <w:rFonts w:eastAsia="Times New Roman" w:cs="Arial"/>
                <w:szCs w:val="24"/>
                <w:lang w:bidi="ar-SA"/>
              </w:rPr>
            </w:pPr>
          </w:p>
        </w:tc>
      </w:tr>
      <w:tr w:rsidR="00D419F1" w:rsidRPr="00A14156" w14:paraId="3F920D71" w14:textId="77777777" w:rsidTr="003D5DB8">
        <w:trPr>
          <w:trHeight w:val="300"/>
        </w:trPr>
        <w:tc>
          <w:tcPr>
            <w:tcW w:w="1511" w:type="dxa"/>
            <w:shd w:val="clear" w:color="auto" w:fill="auto"/>
          </w:tcPr>
          <w:p w14:paraId="0042618D" w14:textId="44B69978" w:rsidR="0009031A" w:rsidRPr="003D5DB8" w:rsidRDefault="0009031A"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Wollert</w:t>
            </w:r>
          </w:p>
        </w:tc>
        <w:tc>
          <w:tcPr>
            <w:tcW w:w="2081" w:type="dxa"/>
            <w:shd w:val="clear" w:color="auto" w:fill="auto"/>
          </w:tcPr>
          <w:p w14:paraId="0DA51D04" w14:textId="2273E665" w:rsidR="0009031A" w:rsidRPr="003D5DB8" w:rsidRDefault="0009031A"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11A T</w:t>
            </w:r>
            <w:r w:rsidR="00D419F1" w:rsidRPr="003D5DB8">
              <w:rPr>
                <w:rFonts w:eastAsia="Times New Roman" w:cs="Arial"/>
                <w:color w:val="000000"/>
                <w:szCs w:val="24"/>
                <w:lang w:val="en-GB" w:bidi="ar-SA"/>
              </w:rPr>
              <w:t xml:space="preserve">omahawk Road Wollert </w:t>
            </w:r>
          </w:p>
        </w:tc>
        <w:tc>
          <w:tcPr>
            <w:tcW w:w="2318" w:type="dxa"/>
            <w:shd w:val="clear" w:color="auto" w:fill="auto"/>
          </w:tcPr>
          <w:p w14:paraId="1256DE2D" w14:textId="69CB4665" w:rsidR="0009031A" w:rsidRPr="003D5DB8" w:rsidRDefault="00D419F1"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Whittlesea C249wsea znMap</w:t>
            </w:r>
            <w:r w:rsidRPr="003D5DB8">
              <w:rPr>
                <w:rFonts w:eastAsia="Times New Roman" w:cs="Arial"/>
                <w:color w:val="000000"/>
                <w:szCs w:val="24"/>
                <w:lang w:val="en-GB" w:bidi="ar-SA"/>
              </w:rPr>
              <w:t>11</w:t>
            </w:r>
            <w:r w:rsidRPr="003D5DB8">
              <w:rPr>
                <w:rFonts w:eastAsia="Times New Roman" w:cs="Arial"/>
                <w:color w:val="000000"/>
                <w:szCs w:val="24"/>
                <w:lang w:val="en-GB" w:bidi="ar-SA"/>
              </w:rPr>
              <w:t xml:space="preserve"> Exhibition</w:t>
            </w:r>
          </w:p>
        </w:tc>
        <w:tc>
          <w:tcPr>
            <w:tcW w:w="1072" w:type="dxa"/>
            <w:shd w:val="clear" w:color="auto" w:fill="auto"/>
          </w:tcPr>
          <w:p w14:paraId="29961D47" w14:textId="79BCD71E" w:rsidR="0009031A" w:rsidRPr="003D5DB8" w:rsidRDefault="0009031A" w:rsidP="0009031A">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7EEDE9EA" w14:textId="77777777" w:rsidR="0009031A" w:rsidRPr="003D5DB8" w:rsidRDefault="0009031A" w:rsidP="0009031A">
            <w:pPr>
              <w:widowControl/>
              <w:autoSpaceDE/>
              <w:autoSpaceDN/>
              <w:spacing w:before="0" w:after="0"/>
              <w:rPr>
                <w:rFonts w:eastAsia="Times New Roman" w:cs="Arial"/>
                <w:color w:val="000000"/>
                <w:szCs w:val="24"/>
                <w:lang w:bidi="ar-SA"/>
              </w:rPr>
            </w:pPr>
          </w:p>
        </w:tc>
        <w:tc>
          <w:tcPr>
            <w:tcW w:w="937" w:type="dxa"/>
            <w:shd w:val="clear" w:color="auto" w:fill="auto"/>
          </w:tcPr>
          <w:p w14:paraId="0833A01C" w14:textId="77777777" w:rsidR="0009031A" w:rsidRPr="003D5DB8" w:rsidRDefault="0009031A" w:rsidP="0009031A">
            <w:pPr>
              <w:widowControl/>
              <w:autoSpaceDE/>
              <w:autoSpaceDN/>
              <w:spacing w:before="0" w:after="0"/>
              <w:rPr>
                <w:rFonts w:eastAsia="Times New Roman" w:cs="Arial"/>
                <w:szCs w:val="24"/>
                <w:lang w:bidi="ar-SA"/>
              </w:rPr>
            </w:pPr>
          </w:p>
        </w:tc>
      </w:tr>
      <w:tr w:rsidR="00D419F1" w:rsidRPr="00A14156" w14:paraId="43D142B9" w14:textId="77777777" w:rsidTr="003D5DB8">
        <w:trPr>
          <w:trHeight w:val="50"/>
        </w:trPr>
        <w:tc>
          <w:tcPr>
            <w:tcW w:w="1511" w:type="dxa"/>
            <w:shd w:val="clear" w:color="auto" w:fill="auto"/>
          </w:tcPr>
          <w:p w14:paraId="1277CFEC" w14:textId="1498629F" w:rsidR="00C11E9A" w:rsidRPr="003D5DB8" w:rsidRDefault="00C11E9A"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Wollert</w:t>
            </w:r>
          </w:p>
        </w:tc>
        <w:tc>
          <w:tcPr>
            <w:tcW w:w="2081" w:type="dxa"/>
            <w:shd w:val="clear" w:color="auto" w:fill="auto"/>
          </w:tcPr>
          <w:p w14:paraId="19704E1A" w14:textId="504CEF6F" w:rsidR="00C11E9A" w:rsidRPr="003D5DB8" w:rsidRDefault="00C11E9A"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195A </w:t>
            </w:r>
            <w:r w:rsidR="00D419F1" w:rsidRPr="003D5DB8">
              <w:rPr>
                <w:rFonts w:eastAsia="Times New Roman" w:cs="Arial"/>
                <w:color w:val="000000"/>
                <w:szCs w:val="24"/>
                <w:lang w:val="en-GB" w:bidi="ar-SA"/>
              </w:rPr>
              <w:t xml:space="preserve">Boundary Road Wollert </w:t>
            </w:r>
          </w:p>
        </w:tc>
        <w:tc>
          <w:tcPr>
            <w:tcW w:w="2318" w:type="dxa"/>
            <w:shd w:val="clear" w:color="auto" w:fill="auto"/>
          </w:tcPr>
          <w:p w14:paraId="04710C39" w14:textId="674264A7" w:rsidR="00C11E9A" w:rsidRPr="003D5DB8" w:rsidRDefault="00D419F1" w:rsidP="0009031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Whittlesea C249wsea znMap</w:t>
            </w:r>
            <w:r w:rsidRPr="003D5DB8">
              <w:rPr>
                <w:rFonts w:eastAsia="Times New Roman" w:cs="Arial"/>
                <w:color w:val="000000"/>
                <w:szCs w:val="24"/>
                <w:lang w:val="en-GB" w:bidi="ar-SA"/>
              </w:rPr>
              <w:t>11</w:t>
            </w:r>
            <w:r w:rsidRPr="003D5DB8">
              <w:rPr>
                <w:rFonts w:eastAsia="Times New Roman" w:cs="Arial"/>
                <w:color w:val="000000"/>
                <w:szCs w:val="24"/>
                <w:lang w:val="en-GB" w:bidi="ar-SA"/>
              </w:rPr>
              <w:t xml:space="preserve"> Exhibition</w:t>
            </w:r>
          </w:p>
        </w:tc>
        <w:tc>
          <w:tcPr>
            <w:tcW w:w="1072" w:type="dxa"/>
            <w:shd w:val="clear" w:color="auto" w:fill="auto"/>
          </w:tcPr>
          <w:p w14:paraId="7FEE92D6" w14:textId="14F05C56" w:rsidR="00C11E9A" w:rsidRPr="003D5DB8" w:rsidRDefault="00C11E9A" w:rsidP="0009031A">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7E841B6B" w14:textId="77777777" w:rsidR="00C11E9A" w:rsidRPr="003D5DB8" w:rsidRDefault="00C11E9A" w:rsidP="0009031A">
            <w:pPr>
              <w:widowControl/>
              <w:autoSpaceDE/>
              <w:autoSpaceDN/>
              <w:spacing w:before="0" w:after="0"/>
              <w:rPr>
                <w:rFonts w:eastAsia="Times New Roman" w:cs="Arial"/>
                <w:color w:val="000000"/>
                <w:szCs w:val="24"/>
                <w:lang w:bidi="ar-SA"/>
              </w:rPr>
            </w:pPr>
          </w:p>
        </w:tc>
        <w:tc>
          <w:tcPr>
            <w:tcW w:w="937" w:type="dxa"/>
            <w:shd w:val="clear" w:color="auto" w:fill="auto"/>
          </w:tcPr>
          <w:p w14:paraId="2D1CC57E" w14:textId="77777777" w:rsidR="00C11E9A" w:rsidRPr="003D5DB8" w:rsidRDefault="00C11E9A" w:rsidP="0009031A">
            <w:pPr>
              <w:widowControl/>
              <w:autoSpaceDE/>
              <w:autoSpaceDN/>
              <w:spacing w:before="0" w:after="0"/>
              <w:rPr>
                <w:rFonts w:eastAsia="Times New Roman" w:cs="Arial"/>
                <w:szCs w:val="24"/>
                <w:lang w:bidi="ar-SA"/>
              </w:rPr>
            </w:pPr>
          </w:p>
        </w:tc>
      </w:tr>
      <w:tr w:rsidR="00D419F1" w:rsidRPr="00A14156" w14:paraId="1FA6C6C7" w14:textId="77777777" w:rsidTr="003D5DB8">
        <w:trPr>
          <w:trHeight w:val="300"/>
        </w:trPr>
        <w:tc>
          <w:tcPr>
            <w:tcW w:w="1511" w:type="dxa"/>
            <w:shd w:val="clear" w:color="auto" w:fill="auto"/>
          </w:tcPr>
          <w:p w14:paraId="71621E5E" w14:textId="5C248E5E" w:rsidR="00C11E9A" w:rsidRPr="003D5DB8" w:rsidRDefault="00C11E9A"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Wollert</w:t>
            </w:r>
          </w:p>
        </w:tc>
        <w:tc>
          <w:tcPr>
            <w:tcW w:w="2081" w:type="dxa"/>
            <w:shd w:val="clear" w:color="auto" w:fill="auto"/>
          </w:tcPr>
          <w:p w14:paraId="5C33FA2D" w14:textId="01769055" w:rsidR="00C11E9A" w:rsidRPr="003D5DB8" w:rsidRDefault="00C11E9A"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30, 130-145, 195A Boundary Road, Wollert</w:t>
            </w:r>
          </w:p>
        </w:tc>
        <w:tc>
          <w:tcPr>
            <w:tcW w:w="2318" w:type="dxa"/>
            <w:shd w:val="clear" w:color="auto" w:fill="auto"/>
          </w:tcPr>
          <w:p w14:paraId="51117E44" w14:textId="3DBCE57A" w:rsidR="00C11E9A" w:rsidRPr="003D5DB8" w:rsidRDefault="00D419F1"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Whittlesea C249wsea znMap</w:t>
            </w:r>
            <w:r w:rsidRPr="003D5DB8">
              <w:rPr>
                <w:rFonts w:eastAsia="Times New Roman" w:cs="Arial"/>
                <w:color w:val="000000"/>
                <w:szCs w:val="24"/>
                <w:lang w:val="en-GB" w:bidi="ar-SA"/>
              </w:rPr>
              <w:t xml:space="preserve">11 </w:t>
            </w:r>
            <w:r w:rsidRPr="003D5DB8">
              <w:rPr>
                <w:rFonts w:eastAsia="Times New Roman" w:cs="Arial"/>
                <w:color w:val="000000"/>
                <w:szCs w:val="24"/>
                <w:lang w:val="en-GB" w:bidi="ar-SA"/>
              </w:rPr>
              <w:t>Exhibition</w:t>
            </w:r>
          </w:p>
        </w:tc>
        <w:tc>
          <w:tcPr>
            <w:tcW w:w="1072" w:type="dxa"/>
            <w:shd w:val="clear" w:color="auto" w:fill="auto"/>
          </w:tcPr>
          <w:p w14:paraId="2725E274" w14:textId="57879E6E" w:rsidR="00C11E9A" w:rsidRPr="003D5DB8" w:rsidRDefault="00C11E9A" w:rsidP="00C11E9A">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736D3742" w14:textId="77777777" w:rsidR="00C11E9A" w:rsidRPr="003D5DB8" w:rsidRDefault="00C11E9A" w:rsidP="00C11E9A">
            <w:pPr>
              <w:widowControl/>
              <w:autoSpaceDE/>
              <w:autoSpaceDN/>
              <w:spacing w:before="0" w:after="0"/>
              <w:rPr>
                <w:rFonts w:eastAsia="Times New Roman" w:cs="Arial"/>
                <w:color w:val="000000"/>
                <w:szCs w:val="24"/>
                <w:lang w:bidi="ar-SA"/>
              </w:rPr>
            </w:pPr>
          </w:p>
        </w:tc>
        <w:tc>
          <w:tcPr>
            <w:tcW w:w="937" w:type="dxa"/>
            <w:shd w:val="clear" w:color="auto" w:fill="auto"/>
          </w:tcPr>
          <w:p w14:paraId="3FEDC4E1" w14:textId="77777777" w:rsidR="00C11E9A" w:rsidRPr="003D5DB8" w:rsidRDefault="00C11E9A" w:rsidP="00C11E9A">
            <w:pPr>
              <w:widowControl/>
              <w:autoSpaceDE/>
              <w:autoSpaceDN/>
              <w:spacing w:before="0" w:after="0"/>
              <w:rPr>
                <w:rFonts w:eastAsia="Times New Roman" w:cs="Arial"/>
                <w:szCs w:val="24"/>
                <w:lang w:bidi="ar-SA"/>
              </w:rPr>
            </w:pPr>
          </w:p>
        </w:tc>
      </w:tr>
      <w:tr w:rsidR="00D419F1" w:rsidRPr="00A14156" w14:paraId="36F94026" w14:textId="77777777" w:rsidTr="003D5DB8">
        <w:trPr>
          <w:trHeight w:val="300"/>
        </w:trPr>
        <w:tc>
          <w:tcPr>
            <w:tcW w:w="1511" w:type="dxa"/>
            <w:shd w:val="clear" w:color="auto" w:fill="auto"/>
          </w:tcPr>
          <w:p w14:paraId="12E6078E" w14:textId="13D6DBB8" w:rsidR="00A134C9" w:rsidRPr="003D5DB8" w:rsidRDefault="00A134C9"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Wollert</w:t>
            </w:r>
          </w:p>
        </w:tc>
        <w:tc>
          <w:tcPr>
            <w:tcW w:w="2081" w:type="dxa"/>
            <w:shd w:val="clear" w:color="auto" w:fill="auto"/>
          </w:tcPr>
          <w:p w14:paraId="1DBC8C35" w14:textId="0B8ACE4E" w:rsidR="00D419F1" w:rsidRPr="003D5DB8" w:rsidRDefault="00A134C9"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55F </w:t>
            </w:r>
            <w:proofErr w:type="spellStart"/>
            <w:r w:rsidR="00D419F1" w:rsidRPr="003D5DB8">
              <w:rPr>
                <w:rFonts w:eastAsia="Times New Roman" w:cs="Arial"/>
                <w:color w:val="000000"/>
                <w:szCs w:val="24"/>
                <w:lang w:val="en-GB" w:bidi="ar-SA"/>
              </w:rPr>
              <w:t>Barrhill</w:t>
            </w:r>
            <w:proofErr w:type="spellEnd"/>
            <w:r w:rsidR="00D419F1" w:rsidRPr="003D5DB8">
              <w:rPr>
                <w:rFonts w:eastAsia="Times New Roman" w:cs="Arial"/>
                <w:color w:val="000000"/>
                <w:szCs w:val="24"/>
                <w:lang w:val="en-GB" w:bidi="ar-SA"/>
              </w:rPr>
              <w:t xml:space="preserve"> Boulevard Wollert</w:t>
            </w:r>
          </w:p>
        </w:tc>
        <w:tc>
          <w:tcPr>
            <w:tcW w:w="2318" w:type="dxa"/>
            <w:shd w:val="clear" w:color="auto" w:fill="auto"/>
          </w:tcPr>
          <w:p w14:paraId="655B9AE1" w14:textId="612D1622" w:rsidR="00A134C9" w:rsidRPr="003D5DB8" w:rsidRDefault="00D419F1"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Whittlesea C249wsea znMap</w:t>
            </w:r>
            <w:r w:rsidRPr="003D5DB8">
              <w:rPr>
                <w:rFonts w:eastAsia="Times New Roman" w:cs="Arial"/>
                <w:color w:val="000000"/>
                <w:szCs w:val="24"/>
                <w:lang w:val="en-GB" w:bidi="ar-SA"/>
              </w:rPr>
              <w:t>1</w:t>
            </w:r>
            <w:r w:rsidRPr="003D5DB8">
              <w:rPr>
                <w:rFonts w:eastAsia="Times New Roman" w:cs="Arial"/>
                <w:color w:val="000000"/>
                <w:szCs w:val="24"/>
                <w:lang w:val="en-GB" w:bidi="ar-SA"/>
              </w:rPr>
              <w:t>2 Exhibition</w:t>
            </w:r>
          </w:p>
        </w:tc>
        <w:tc>
          <w:tcPr>
            <w:tcW w:w="1072" w:type="dxa"/>
            <w:shd w:val="clear" w:color="auto" w:fill="auto"/>
          </w:tcPr>
          <w:p w14:paraId="06518A79" w14:textId="55265282" w:rsidR="00A134C9" w:rsidRPr="003D5DB8" w:rsidRDefault="00A134C9" w:rsidP="00C11E9A">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013A0A8B" w14:textId="77777777" w:rsidR="00A134C9" w:rsidRPr="003D5DB8" w:rsidRDefault="00A134C9" w:rsidP="00C11E9A">
            <w:pPr>
              <w:widowControl/>
              <w:autoSpaceDE/>
              <w:autoSpaceDN/>
              <w:spacing w:before="0" w:after="0"/>
              <w:rPr>
                <w:rFonts w:eastAsia="Times New Roman" w:cs="Arial"/>
                <w:color w:val="000000"/>
                <w:szCs w:val="24"/>
                <w:lang w:bidi="ar-SA"/>
              </w:rPr>
            </w:pPr>
          </w:p>
        </w:tc>
        <w:tc>
          <w:tcPr>
            <w:tcW w:w="937" w:type="dxa"/>
            <w:shd w:val="clear" w:color="auto" w:fill="auto"/>
          </w:tcPr>
          <w:p w14:paraId="2AB32E05" w14:textId="77777777" w:rsidR="00A134C9" w:rsidRPr="003D5DB8" w:rsidRDefault="00A134C9" w:rsidP="00C11E9A">
            <w:pPr>
              <w:widowControl/>
              <w:autoSpaceDE/>
              <w:autoSpaceDN/>
              <w:spacing w:before="0" w:after="0"/>
              <w:rPr>
                <w:rFonts w:eastAsia="Times New Roman" w:cs="Arial"/>
                <w:szCs w:val="24"/>
                <w:lang w:bidi="ar-SA"/>
              </w:rPr>
            </w:pPr>
          </w:p>
        </w:tc>
      </w:tr>
      <w:tr w:rsidR="00D419F1" w:rsidRPr="00A14156" w14:paraId="5030841F" w14:textId="77777777" w:rsidTr="003D5DB8">
        <w:trPr>
          <w:trHeight w:val="300"/>
        </w:trPr>
        <w:tc>
          <w:tcPr>
            <w:tcW w:w="1511" w:type="dxa"/>
            <w:shd w:val="clear" w:color="auto" w:fill="auto"/>
          </w:tcPr>
          <w:p w14:paraId="3EC746A3" w14:textId="70497D97" w:rsidR="00C11E9A" w:rsidRPr="003D5DB8" w:rsidRDefault="00C11E9A"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Wollert</w:t>
            </w:r>
          </w:p>
        </w:tc>
        <w:tc>
          <w:tcPr>
            <w:tcW w:w="2081" w:type="dxa"/>
            <w:shd w:val="clear" w:color="auto" w:fill="auto"/>
          </w:tcPr>
          <w:p w14:paraId="7DEDA8E9" w14:textId="3365C765" w:rsidR="00C11E9A" w:rsidRPr="003D5DB8" w:rsidRDefault="00E2460B"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 xml:space="preserve">30 Boundary Road &amp; </w:t>
            </w:r>
            <w:r w:rsidR="00C11E9A" w:rsidRPr="003D5DB8">
              <w:rPr>
                <w:rFonts w:eastAsia="Times New Roman" w:cs="Arial"/>
                <w:color w:val="000000"/>
                <w:szCs w:val="24"/>
                <w:lang w:val="en-GB" w:bidi="ar-SA"/>
              </w:rPr>
              <w:t>515, 531-535, 565 Epping Road, Wollert</w:t>
            </w:r>
          </w:p>
        </w:tc>
        <w:tc>
          <w:tcPr>
            <w:tcW w:w="2318" w:type="dxa"/>
            <w:shd w:val="clear" w:color="auto" w:fill="auto"/>
          </w:tcPr>
          <w:p w14:paraId="217600B6" w14:textId="57A4FC00" w:rsidR="00C11E9A" w:rsidRPr="003D5DB8" w:rsidRDefault="00D419F1" w:rsidP="00C11E9A">
            <w:pPr>
              <w:widowControl/>
              <w:autoSpaceDE/>
              <w:autoSpaceDN/>
              <w:spacing w:before="0" w:after="0"/>
              <w:rPr>
                <w:rFonts w:eastAsia="Times New Roman" w:cs="Arial"/>
                <w:color w:val="000000"/>
                <w:szCs w:val="24"/>
                <w:lang w:val="en-GB" w:bidi="ar-SA"/>
              </w:rPr>
            </w:pPr>
            <w:r w:rsidRPr="003D5DB8">
              <w:rPr>
                <w:rFonts w:eastAsia="Times New Roman" w:cs="Arial"/>
                <w:color w:val="000000"/>
                <w:szCs w:val="24"/>
                <w:lang w:val="en-GB" w:bidi="ar-SA"/>
              </w:rPr>
              <w:t>Whittlesea C249wsea znMap</w:t>
            </w:r>
            <w:r w:rsidRPr="003D5DB8">
              <w:rPr>
                <w:rFonts w:eastAsia="Times New Roman" w:cs="Arial"/>
                <w:color w:val="000000"/>
                <w:szCs w:val="24"/>
                <w:lang w:val="en-GB" w:bidi="ar-SA"/>
              </w:rPr>
              <w:t>1</w:t>
            </w:r>
            <w:r w:rsidRPr="003D5DB8">
              <w:rPr>
                <w:rFonts w:eastAsia="Times New Roman" w:cs="Arial"/>
                <w:color w:val="000000"/>
                <w:szCs w:val="24"/>
                <w:lang w:val="en-GB" w:bidi="ar-SA"/>
              </w:rPr>
              <w:t>2 Exhibition</w:t>
            </w:r>
          </w:p>
        </w:tc>
        <w:tc>
          <w:tcPr>
            <w:tcW w:w="1072" w:type="dxa"/>
            <w:shd w:val="clear" w:color="auto" w:fill="auto"/>
          </w:tcPr>
          <w:p w14:paraId="47060894" w14:textId="4DB8673C" w:rsidR="00C11E9A" w:rsidRPr="003D5DB8" w:rsidRDefault="00C11E9A" w:rsidP="00C11E9A">
            <w:pPr>
              <w:widowControl/>
              <w:autoSpaceDE/>
              <w:autoSpaceDN/>
              <w:spacing w:before="0" w:after="0"/>
              <w:rPr>
                <w:rFonts w:eastAsia="Times New Roman" w:cs="Arial"/>
                <w:color w:val="000000"/>
                <w:szCs w:val="24"/>
                <w:lang w:bidi="ar-SA"/>
              </w:rPr>
            </w:pPr>
            <w:r w:rsidRPr="003D5DB8">
              <w:rPr>
                <w:rFonts w:eastAsia="Times New Roman" w:cs="Arial"/>
                <w:color w:val="000000"/>
                <w:szCs w:val="24"/>
                <w:lang w:bidi="ar-SA"/>
              </w:rPr>
              <w:t>RCZ1</w:t>
            </w:r>
          </w:p>
        </w:tc>
        <w:tc>
          <w:tcPr>
            <w:tcW w:w="1097" w:type="dxa"/>
            <w:shd w:val="clear" w:color="auto" w:fill="auto"/>
          </w:tcPr>
          <w:p w14:paraId="4D83F406" w14:textId="77777777" w:rsidR="00C11E9A" w:rsidRPr="003D5DB8" w:rsidRDefault="00C11E9A" w:rsidP="00C11E9A">
            <w:pPr>
              <w:widowControl/>
              <w:autoSpaceDE/>
              <w:autoSpaceDN/>
              <w:spacing w:before="0" w:after="0"/>
              <w:rPr>
                <w:rFonts w:eastAsia="Times New Roman" w:cs="Arial"/>
                <w:color w:val="000000"/>
                <w:szCs w:val="24"/>
                <w:lang w:bidi="ar-SA"/>
              </w:rPr>
            </w:pPr>
          </w:p>
        </w:tc>
        <w:tc>
          <w:tcPr>
            <w:tcW w:w="937" w:type="dxa"/>
            <w:shd w:val="clear" w:color="auto" w:fill="auto"/>
          </w:tcPr>
          <w:p w14:paraId="5A357759" w14:textId="77777777" w:rsidR="00C11E9A" w:rsidRPr="003D5DB8" w:rsidRDefault="00C11E9A" w:rsidP="00C11E9A">
            <w:pPr>
              <w:widowControl/>
              <w:autoSpaceDE/>
              <w:autoSpaceDN/>
              <w:spacing w:before="0" w:after="0"/>
              <w:rPr>
                <w:rFonts w:eastAsia="Times New Roman" w:cs="Arial"/>
                <w:szCs w:val="24"/>
                <w:lang w:bidi="ar-SA"/>
              </w:rPr>
            </w:pPr>
          </w:p>
        </w:tc>
      </w:tr>
    </w:tbl>
    <w:p w14:paraId="42396A41" w14:textId="77777777" w:rsidR="00FD3C55" w:rsidRDefault="00FD3C55" w:rsidP="00FD3C55">
      <w:r w:rsidRPr="005B29A7">
        <w:t># Please note a number of these sites are in the process of being subdivided. Therefore, the addresses are likely to change over time.</w:t>
      </w:r>
    </w:p>
    <w:p w14:paraId="0E80F250" w14:textId="05C9FD97" w:rsidR="003A5BAF" w:rsidRDefault="003A5BAF" w:rsidP="00A15C2E">
      <w:r>
        <w:br w:type="page"/>
      </w:r>
    </w:p>
    <w:p w14:paraId="4A7627E1" w14:textId="53CE192A" w:rsidR="004F5DC8" w:rsidRPr="002746B8" w:rsidRDefault="004F5DC8" w:rsidP="004F5DC8">
      <w:pPr>
        <w:rPr>
          <w:b/>
          <w:bCs/>
          <w:sz w:val="32"/>
        </w:rPr>
      </w:pPr>
      <w:r w:rsidRPr="00FF24D1">
        <w:rPr>
          <w:b/>
          <w:bCs/>
          <w:sz w:val="32"/>
        </w:rPr>
        <w:lastRenderedPageBreak/>
        <w:t xml:space="preserve">Attachment </w:t>
      </w:r>
      <w:r w:rsidR="00D35418">
        <w:rPr>
          <w:b/>
          <w:bCs/>
          <w:sz w:val="32"/>
        </w:rPr>
        <w:t>2</w:t>
      </w:r>
      <w:r w:rsidRPr="00FF24D1">
        <w:rPr>
          <w:b/>
          <w:bCs/>
          <w:sz w:val="32"/>
        </w:rPr>
        <w:t xml:space="preserve">: </w:t>
      </w:r>
      <w:r w:rsidR="00F65575" w:rsidRPr="002746B8">
        <w:rPr>
          <w:b/>
          <w:bCs/>
          <w:sz w:val="32"/>
        </w:rPr>
        <w:t>Summary</w:t>
      </w:r>
      <w:r w:rsidR="00F65575">
        <w:rPr>
          <w:b/>
          <w:bCs/>
          <w:sz w:val="32"/>
        </w:rPr>
        <w:t xml:space="preserve"> of Changes</w:t>
      </w:r>
    </w:p>
    <w:tbl>
      <w:tblPr>
        <w:tblStyle w:val="TableGrid"/>
        <w:tblpPr w:leftFromText="180" w:rightFromText="180" w:vertAnchor="text" w:tblpY="1"/>
        <w:tblOverlap w:val="never"/>
        <w:tblW w:w="0" w:type="auto"/>
        <w:tblLook w:val="04A0" w:firstRow="1" w:lastRow="0" w:firstColumn="1" w:lastColumn="0" w:noHBand="0" w:noVBand="1"/>
      </w:tblPr>
      <w:tblGrid>
        <w:gridCol w:w="950"/>
        <w:gridCol w:w="2051"/>
        <w:gridCol w:w="6025"/>
      </w:tblGrid>
      <w:tr w:rsidR="004F5DC8" w:rsidRPr="004928ED" w14:paraId="797248B6" w14:textId="77777777" w:rsidTr="003B3EA6">
        <w:tc>
          <w:tcPr>
            <w:tcW w:w="0" w:type="auto"/>
            <w:gridSpan w:val="3"/>
            <w:tcBorders>
              <w:top w:val="nil"/>
              <w:left w:val="nil"/>
              <w:right w:val="nil"/>
            </w:tcBorders>
            <w:shd w:val="clear" w:color="auto" w:fill="auto"/>
          </w:tcPr>
          <w:p w14:paraId="549BD61F" w14:textId="6A3FE2D2" w:rsidR="004F5DC8" w:rsidRPr="00543668" w:rsidRDefault="004F5DC8" w:rsidP="003B3EA6">
            <w:pPr>
              <w:pStyle w:val="Header"/>
              <w:rPr>
                <w:b/>
                <w:bCs/>
              </w:rPr>
            </w:pPr>
          </w:p>
        </w:tc>
      </w:tr>
      <w:tr w:rsidR="004F5DC8" w:rsidRPr="004928ED" w14:paraId="4F167702" w14:textId="77777777" w:rsidTr="00A53117">
        <w:tc>
          <w:tcPr>
            <w:tcW w:w="950" w:type="dxa"/>
            <w:shd w:val="clear" w:color="auto" w:fill="C5E0B3" w:themeFill="accent6" w:themeFillTint="66"/>
          </w:tcPr>
          <w:p w14:paraId="305C6C13" w14:textId="77777777" w:rsidR="004F5DC8" w:rsidRPr="004928ED" w:rsidRDefault="004F5DC8" w:rsidP="003B3EA6">
            <w:pPr>
              <w:rPr>
                <w:rFonts w:cstheme="minorHAnsi"/>
                <w:b/>
                <w:bCs/>
                <w:sz w:val="20"/>
                <w:szCs w:val="20"/>
              </w:rPr>
            </w:pPr>
            <w:r>
              <w:rPr>
                <w:rFonts w:cstheme="minorHAnsi"/>
                <w:b/>
                <w:bCs/>
                <w:sz w:val="20"/>
                <w:szCs w:val="20"/>
              </w:rPr>
              <w:t xml:space="preserve">Change No. </w:t>
            </w:r>
          </w:p>
        </w:tc>
        <w:tc>
          <w:tcPr>
            <w:tcW w:w="2051" w:type="dxa"/>
            <w:shd w:val="clear" w:color="auto" w:fill="C5E0B3" w:themeFill="accent6" w:themeFillTint="66"/>
          </w:tcPr>
          <w:p w14:paraId="64AAD56A" w14:textId="77777777" w:rsidR="004F5DC8" w:rsidRPr="004928ED" w:rsidRDefault="004F5DC8" w:rsidP="003B3EA6">
            <w:pPr>
              <w:rPr>
                <w:rFonts w:cstheme="minorHAnsi"/>
                <w:b/>
                <w:bCs/>
                <w:sz w:val="20"/>
                <w:szCs w:val="20"/>
              </w:rPr>
            </w:pPr>
            <w:r w:rsidRPr="004928ED">
              <w:rPr>
                <w:rFonts w:cstheme="minorHAnsi"/>
                <w:b/>
                <w:bCs/>
                <w:sz w:val="20"/>
                <w:szCs w:val="20"/>
              </w:rPr>
              <w:t>Clauses</w:t>
            </w:r>
          </w:p>
        </w:tc>
        <w:tc>
          <w:tcPr>
            <w:tcW w:w="0" w:type="auto"/>
            <w:shd w:val="clear" w:color="auto" w:fill="C5E0B3" w:themeFill="accent6" w:themeFillTint="66"/>
          </w:tcPr>
          <w:p w14:paraId="08CA2C69" w14:textId="77777777" w:rsidR="004F5DC8" w:rsidRPr="004928ED" w:rsidRDefault="004F5DC8" w:rsidP="003B3EA6">
            <w:pPr>
              <w:rPr>
                <w:rFonts w:cstheme="minorHAnsi"/>
                <w:b/>
                <w:bCs/>
                <w:sz w:val="20"/>
                <w:szCs w:val="20"/>
              </w:rPr>
            </w:pPr>
            <w:r w:rsidRPr="004928ED">
              <w:rPr>
                <w:rFonts w:cstheme="minorHAnsi"/>
                <w:b/>
                <w:bCs/>
                <w:sz w:val="20"/>
                <w:szCs w:val="20"/>
              </w:rPr>
              <w:t>Changes proposed</w:t>
            </w:r>
          </w:p>
        </w:tc>
      </w:tr>
      <w:tr w:rsidR="004F5DC8" w:rsidRPr="004928ED" w14:paraId="030E2C88" w14:textId="77777777" w:rsidTr="00F11C77">
        <w:tc>
          <w:tcPr>
            <w:tcW w:w="950" w:type="dxa"/>
            <w:shd w:val="clear" w:color="auto" w:fill="E2EFD9" w:themeFill="accent6" w:themeFillTint="33"/>
          </w:tcPr>
          <w:p w14:paraId="2BE070C7" w14:textId="77777777" w:rsidR="004F5DC8" w:rsidRPr="004928ED" w:rsidRDefault="004F5DC8" w:rsidP="003B3EA6">
            <w:pPr>
              <w:rPr>
                <w:rFonts w:cstheme="minorHAnsi"/>
                <w:b/>
                <w:bCs/>
                <w:sz w:val="20"/>
                <w:szCs w:val="20"/>
              </w:rPr>
            </w:pPr>
          </w:p>
        </w:tc>
        <w:tc>
          <w:tcPr>
            <w:tcW w:w="8076" w:type="dxa"/>
            <w:gridSpan w:val="2"/>
            <w:shd w:val="clear" w:color="auto" w:fill="E2EFD9" w:themeFill="accent6" w:themeFillTint="33"/>
          </w:tcPr>
          <w:p w14:paraId="5C534F18" w14:textId="77777777" w:rsidR="004F5DC8" w:rsidRPr="004928ED" w:rsidRDefault="004F5DC8" w:rsidP="003B3EA6">
            <w:pPr>
              <w:rPr>
                <w:rFonts w:cstheme="minorHAnsi"/>
                <w:b/>
                <w:bCs/>
                <w:sz w:val="20"/>
                <w:szCs w:val="20"/>
              </w:rPr>
            </w:pPr>
            <w:r w:rsidRPr="004928ED">
              <w:rPr>
                <w:rFonts w:cstheme="minorHAnsi"/>
                <w:b/>
                <w:bCs/>
                <w:sz w:val="20"/>
                <w:szCs w:val="20"/>
              </w:rPr>
              <w:t>Municipal Planning Strategy</w:t>
            </w:r>
          </w:p>
        </w:tc>
      </w:tr>
      <w:tr w:rsidR="004F5DC8" w:rsidRPr="004928ED" w14:paraId="55BCA2B4" w14:textId="77777777" w:rsidTr="00A53117">
        <w:tc>
          <w:tcPr>
            <w:tcW w:w="950" w:type="dxa"/>
            <w:shd w:val="clear" w:color="auto" w:fill="FFFFFF" w:themeFill="background1"/>
          </w:tcPr>
          <w:p w14:paraId="51CF0498" w14:textId="77777777" w:rsidR="004F5DC8" w:rsidRPr="004928ED" w:rsidRDefault="004F5DC8" w:rsidP="003B3EA6">
            <w:pPr>
              <w:rPr>
                <w:rFonts w:cstheme="minorHAnsi"/>
                <w:sz w:val="20"/>
                <w:szCs w:val="20"/>
              </w:rPr>
            </w:pPr>
            <w:r>
              <w:rPr>
                <w:rFonts w:cstheme="minorHAnsi"/>
                <w:sz w:val="20"/>
                <w:szCs w:val="20"/>
              </w:rPr>
              <w:t>1</w:t>
            </w:r>
          </w:p>
        </w:tc>
        <w:tc>
          <w:tcPr>
            <w:tcW w:w="2051" w:type="dxa"/>
            <w:shd w:val="clear" w:color="auto" w:fill="FFFFFF" w:themeFill="background1"/>
          </w:tcPr>
          <w:p w14:paraId="0DF014FD" w14:textId="77777777" w:rsidR="004F5DC8" w:rsidRPr="004928ED" w:rsidRDefault="004F5DC8" w:rsidP="003B3EA6">
            <w:pPr>
              <w:rPr>
                <w:rFonts w:cstheme="minorHAnsi"/>
                <w:sz w:val="20"/>
                <w:szCs w:val="20"/>
              </w:rPr>
            </w:pPr>
            <w:r w:rsidRPr="004928ED">
              <w:rPr>
                <w:rFonts w:cstheme="minorHAnsi"/>
                <w:sz w:val="20"/>
                <w:szCs w:val="20"/>
              </w:rPr>
              <w:t>02.01 - Context</w:t>
            </w:r>
          </w:p>
        </w:tc>
        <w:tc>
          <w:tcPr>
            <w:tcW w:w="0" w:type="auto"/>
            <w:shd w:val="clear" w:color="auto" w:fill="auto"/>
          </w:tcPr>
          <w:p w14:paraId="4E61E941"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D3E370F" w14:textId="77777777" w:rsidR="004F5DC8" w:rsidRPr="004928ED" w:rsidRDefault="004F5DC8" w:rsidP="004F5DC8">
            <w:pPr>
              <w:pStyle w:val="ListParagraph"/>
              <w:widowControl/>
              <w:numPr>
                <w:ilvl w:val="0"/>
                <w:numId w:val="22"/>
              </w:numPr>
              <w:autoSpaceDE/>
              <w:autoSpaceDN/>
              <w:spacing w:before="0" w:after="0"/>
              <w:rPr>
                <w:rFonts w:cstheme="minorHAnsi"/>
                <w:sz w:val="20"/>
                <w:szCs w:val="20"/>
              </w:rPr>
            </w:pPr>
            <w:r w:rsidRPr="004928ED">
              <w:rPr>
                <w:rFonts w:cstheme="minorHAnsi"/>
                <w:sz w:val="20"/>
                <w:szCs w:val="20"/>
              </w:rPr>
              <w:t>Reference to state significant industrial land in the municipality</w:t>
            </w:r>
          </w:p>
          <w:p w14:paraId="76D3091F" w14:textId="77777777" w:rsidR="004F5DC8" w:rsidRPr="004928ED" w:rsidRDefault="004F5DC8" w:rsidP="004F5DC8">
            <w:pPr>
              <w:pStyle w:val="ListParagraph"/>
              <w:widowControl/>
              <w:numPr>
                <w:ilvl w:val="0"/>
                <w:numId w:val="22"/>
              </w:numPr>
              <w:autoSpaceDE/>
              <w:autoSpaceDN/>
              <w:spacing w:before="0" w:after="0"/>
              <w:rPr>
                <w:rFonts w:cstheme="minorHAnsi"/>
                <w:sz w:val="20"/>
                <w:szCs w:val="20"/>
              </w:rPr>
            </w:pPr>
            <w:r w:rsidRPr="004928ED">
              <w:rPr>
                <w:rFonts w:cstheme="minorHAnsi"/>
                <w:sz w:val="20"/>
                <w:szCs w:val="20"/>
              </w:rPr>
              <w:t xml:space="preserve">Include reference to </w:t>
            </w:r>
            <w:proofErr w:type="spellStart"/>
            <w:r w:rsidRPr="004928ED">
              <w:rPr>
                <w:rFonts w:cstheme="minorHAnsi"/>
                <w:sz w:val="20"/>
                <w:szCs w:val="20"/>
              </w:rPr>
              <w:t>Taungurung</w:t>
            </w:r>
            <w:proofErr w:type="spellEnd"/>
            <w:r w:rsidRPr="004928ED">
              <w:rPr>
                <w:rFonts w:cstheme="minorHAnsi"/>
                <w:sz w:val="20"/>
                <w:szCs w:val="20"/>
              </w:rPr>
              <w:t xml:space="preserve"> People, as well as Wurundjeri Willum</w:t>
            </w:r>
            <w:r w:rsidRPr="004928ED">
              <w:rPr>
                <w:rFonts w:eastAsia="Calibri" w:cstheme="minorHAnsi"/>
                <w:sz w:val="20"/>
                <w:szCs w:val="20"/>
              </w:rPr>
              <w:t xml:space="preserve"> Clan, </w:t>
            </w:r>
            <w:r w:rsidRPr="004928ED">
              <w:rPr>
                <w:rFonts w:cstheme="minorHAnsi"/>
                <w:sz w:val="20"/>
                <w:szCs w:val="20"/>
              </w:rPr>
              <w:t>as the original inhabitants of land within the municipality</w:t>
            </w:r>
          </w:p>
          <w:p w14:paraId="1911DFD4" w14:textId="77777777" w:rsidR="004F5DC8" w:rsidRDefault="004F5DC8" w:rsidP="004F5DC8">
            <w:pPr>
              <w:pStyle w:val="ListParagraph"/>
              <w:widowControl/>
              <w:numPr>
                <w:ilvl w:val="0"/>
                <w:numId w:val="22"/>
              </w:numPr>
              <w:autoSpaceDE/>
              <w:autoSpaceDN/>
              <w:spacing w:before="0" w:after="0"/>
              <w:rPr>
                <w:rFonts w:cstheme="minorHAnsi"/>
                <w:sz w:val="20"/>
                <w:szCs w:val="20"/>
              </w:rPr>
            </w:pPr>
            <w:r w:rsidRPr="004928ED">
              <w:rPr>
                <w:rFonts w:cstheme="minorHAnsi"/>
                <w:sz w:val="20"/>
                <w:szCs w:val="20"/>
              </w:rPr>
              <w:t>Update the rate of growth in the municipality</w:t>
            </w:r>
          </w:p>
          <w:p w14:paraId="5DC47B57" w14:textId="77777777" w:rsidR="004F5DC8" w:rsidRPr="004928ED" w:rsidRDefault="004F5DC8" w:rsidP="003B3EA6">
            <w:pPr>
              <w:pStyle w:val="ListParagraph"/>
              <w:ind w:left="766"/>
              <w:rPr>
                <w:rFonts w:cstheme="minorHAnsi"/>
                <w:sz w:val="20"/>
                <w:szCs w:val="20"/>
              </w:rPr>
            </w:pPr>
          </w:p>
        </w:tc>
      </w:tr>
      <w:tr w:rsidR="004F5DC8" w:rsidRPr="004928ED" w14:paraId="5393D83F" w14:textId="77777777" w:rsidTr="00A53117">
        <w:tc>
          <w:tcPr>
            <w:tcW w:w="950" w:type="dxa"/>
          </w:tcPr>
          <w:p w14:paraId="40BAB506" w14:textId="77777777" w:rsidR="004F5DC8" w:rsidRDefault="004F5DC8" w:rsidP="003B3EA6">
            <w:pPr>
              <w:rPr>
                <w:rFonts w:cstheme="minorHAnsi"/>
                <w:sz w:val="20"/>
                <w:szCs w:val="20"/>
              </w:rPr>
            </w:pPr>
            <w:r>
              <w:rPr>
                <w:rFonts w:cstheme="minorHAnsi"/>
                <w:sz w:val="20"/>
                <w:szCs w:val="20"/>
              </w:rPr>
              <w:t>2</w:t>
            </w:r>
          </w:p>
          <w:p w14:paraId="55BF74A8" w14:textId="77777777" w:rsidR="004F5DC8" w:rsidRPr="00976617" w:rsidRDefault="004F5DC8" w:rsidP="003B3EA6">
            <w:pPr>
              <w:rPr>
                <w:rFonts w:cstheme="minorHAnsi"/>
                <w:sz w:val="20"/>
                <w:szCs w:val="20"/>
              </w:rPr>
            </w:pPr>
          </w:p>
        </w:tc>
        <w:tc>
          <w:tcPr>
            <w:tcW w:w="2051" w:type="dxa"/>
          </w:tcPr>
          <w:p w14:paraId="2CEB23D4" w14:textId="77777777" w:rsidR="004F5DC8" w:rsidRPr="004928ED" w:rsidRDefault="004F5DC8" w:rsidP="003B3EA6">
            <w:pPr>
              <w:rPr>
                <w:rFonts w:cstheme="minorHAnsi"/>
                <w:sz w:val="20"/>
                <w:szCs w:val="20"/>
              </w:rPr>
            </w:pPr>
            <w:r w:rsidRPr="004928ED">
              <w:rPr>
                <w:rFonts w:cstheme="minorHAnsi"/>
                <w:sz w:val="20"/>
                <w:szCs w:val="20"/>
              </w:rPr>
              <w:t xml:space="preserve">02.02 </w:t>
            </w:r>
            <w:r>
              <w:rPr>
                <w:rFonts w:cstheme="minorHAnsi"/>
                <w:sz w:val="20"/>
                <w:szCs w:val="20"/>
              </w:rPr>
              <w:t xml:space="preserve">- </w:t>
            </w:r>
            <w:r w:rsidRPr="004928ED">
              <w:rPr>
                <w:rFonts w:cstheme="minorHAnsi"/>
                <w:sz w:val="20"/>
                <w:szCs w:val="20"/>
              </w:rPr>
              <w:t>Vision</w:t>
            </w:r>
          </w:p>
        </w:tc>
        <w:tc>
          <w:tcPr>
            <w:tcW w:w="0" w:type="auto"/>
          </w:tcPr>
          <w:p w14:paraId="53CA4AD7"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2A5F73F" w14:textId="77777777" w:rsidR="004F5DC8" w:rsidRPr="004928ED" w:rsidRDefault="004F5DC8" w:rsidP="004F5DC8">
            <w:pPr>
              <w:pStyle w:val="ListParagraph"/>
              <w:widowControl/>
              <w:numPr>
                <w:ilvl w:val="0"/>
                <w:numId w:val="27"/>
              </w:numPr>
              <w:autoSpaceDE/>
              <w:autoSpaceDN/>
              <w:spacing w:before="0" w:after="0"/>
              <w:rPr>
                <w:rFonts w:cstheme="minorHAnsi"/>
                <w:sz w:val="20"/>
                <w:szCs w:val="20"/>
              </w:rPr>
            </w:pPr>
            <w:r w:rsidRPr="004928ED">
              <w:rPr>
                <w:rFonts w:cstheme="minorHAnsi"/>
                <w:sz w:val="20"/>
                <w:szCs w:val="20"/>
              </w:rPr>
              <w:t>Update the reference to ‘Whittlesea 2040: A Place for All’ and the new ‘Community Plan 2021-2025’</w:t>
            </w:r>
          </w:p>
          <w:p w14:paraId="040AD6E6" w14:textId="77777777" w:rsidR="004F5DC8" w:rsidRPr="00870A79" w:rsidRDefault="004F5DC8" w:rsidP="004F5DC8">
            <w:pPr>
              <w:pStyle w:val="ListParagraph"/>
              <w:widowControl/>
              <w:numPr>
                <w:ilvl w:val="0"/>
                <w:numId w:val="27"/>
              </w:numPr>
              <w:autoSpaceDE/>
              <w:autoSpaceDN/>
              <w:spacing w:before="0" w:after="0"/>
              <w:rPr>
                <w:rFonts w:cstheme="minorHAnsi"/>
                <w:sz w:val="20"/>
                <w:szCs w:val="20"/>
                <w:u w:val="single"/>
              </w:rPr>
            </w:pPr>
            <w:r w:rsidRPr="004928ED">
              <w:rPr>
                <w:rFonts w:cstheme="minorHAnsi"/>
                <w:sz w:val="20"/>
                <w:szCs w:val="20"/>
              </w:rPr>
              <w:t>Update the Key Directions to align with Whittlesea 2040</w:t>
            </w:r>
          </w:p>
          <w:p w14:paraId="2EE2F312" w14:textId="77777777" w:rsidR="004F5DC8" w:rsidRPr="004928ED" w:rsidRDefault="004F5DC8" w:rsidP="003B3EA6">
            <w:pPr>
              <w:pStyle w:val="ListParagraph"/>
              <w:rPr>
                <w:rFonts w:cstheme="minorHAnsi"/>
                <w:sz w:val="20"/>
                <w:szCs w:val="20"/>
                <w:u w:val="single"/>
              </w:rPr>
            </w:pPr>
          </w:p>
        </w:tc>
      </w:tr>
      <w:tr w:rsidR="004F5DC8" w:rsidRPr="004928ED" w14:paraId="5FA15FB8" w14:textId="77777777" w:rsidTr="00A53117">
        <w:tc>
          <w:tcPr>
            <w:tcW w:w="950" w:type="dxa"/>
            <w:shd w:val="clear" w:color="auto" w:fill="FFFFFF" w:themeFill="background1"/>
          </w:tcPr>
          <w:p w14:paraId="69DBD980" w14:textId="77777777" w:rsidR="004F5DC8" w:rsidRPr="00F65575" w:rsidRDefault="004F5DC8" w:rsidP="003B3EA6">
            <w:pPr>
              <w:rPr>
                <w:rFonts w:cstheme="minorHAnsi"/>
                <w:sz w:val="20"/>
                <w:szCs w:val="20"/>
              </w:rPr>
            </w:pPr>
            <w:r w:rsidRPr="00F65575">
              <w:rPr>
                <w:rFonts w:cstheme="minorHAnsi"/>
                <w:sz w:val="20"/>
                <w:szCs w:val="20"/>
              </w:rPr>
              <w:t>3</w:t>
            </w:r>
          </w:p>
        </w:tc>
        <w:tc>
          <w:tcPr>
            <w:tcW w:w="2051" w:type="dxa"/>
            <w:shd w:val="clear" w:color="auto" w:fill="FFFFFF" w:themeFill="background1"/>
          </w:tcPr>
          <w:p w14:paraId="323403EE" w14:textId="77777777" w:rsidR="004F5DC8" w:rsidRPr="00F65575" w:rsidRDefault="004F5DC8" w:rsidP="003B3EA6">
            <w:pPr>
              <w:rPr>
                <w:rFonts w:cstheme="minorHAnsi"/>
                <w:sz w:val="20"/>
                <w:szCs w:val="20"/>
              </w:rPr>
            </w:pPr>
            <w:r w:rsidRPr="00F65575">
              <w:rPr>
                <w:rFonts w:cstheme="minorHAnsi"/>
                <w:sz w:val="20"/>
                <w:szCs w:val="20"/>
              </w:rPr>
              <w:t>02.03 - Strategic Directions</w:t>
            </w:r>
          </w:p>
        </w:tc>
        <w:tc>
          <w:tcPr>
            <w:tcW w:w="0" w:type="auto"/>
            <w:shd w:val="clear" w:color="auto" w:fill="auto"/>
          </w:tcPr>
          <w:p w14:paraId="108781AD"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398696E0" w14:textId="77777777" w:rsidR="004F5DC8" w:rsidRPr="004928ED" w:rsidRDefault="004F5DC8" w:rsidP="003B3EA6">
            <w:pPr>
              <w:rPr>
                <w:rFonts w:cstheme="minorHAnsi"/>
                <w:sz w:val="20"/>
                <w:szCs w:val="20"/>
              </w:rPr>
            </w:pPr>
          </w:p>
          <w:p w14:paraId="7B56DEB9" w14:textId="77777777" w:rsidR="004F5DC8" w:rsidRPr="004928ED" w:rsidRDefault="004F5DC8" w:rsidP="003B3EA6">
            <w:pPr>
              <w:rPr>
                <w:rFonts w:cstheme="minorHAnsi"/>
                <w:sz w:val="20"/>
                <w:szCs w:val="20"/>
              </w:rPr>
            </w:pPr>
            <w:r w:rsidRPr="004928ED">
              <w:rPr>
                <w:rFonts w:cstheme="minorHAnsi"/>
                <w:sz w:val="20"/>
                <w:szCs w:val="20"/>
              </w:rPr>
              <w:t>Clause 02.03-1 Settlement</w:t>
            </w:r>
          </w:p>
          <w:p w14:paraId="4EAB46C2"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 xml:space="preserve">Reflect the recently adopted Green Wedge Management Plan, Sustainable Environment Strategy and Climate Change Plan </w:t>
            </w:r>
          </w:p>
          <w:p w14:paraId="1BC65B84"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Update demographic information</w:t>
            </w:r>
          </w:p>
          <w:p w14:paraId="23B1A508"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Delete outdated information regarding the urban growth boundary adjustments in 2010</w:t>
            </w:r>
          </w:p>
          <w:p w14:paraId="7114E1B8" w14:textId="77777777" w:rsidR="004F5DC8" w:rsidRPr="004928ED" w:rsidRDefault="004F5DC8" w:rsidP="003B3EA6">
            <w:pPr>
              <w:rPr>
                <w:rFonts w:cstheme="minorHAnsi"/>
                <w:sz w:val="20"/>
                <w:szCs w:val="20"/>
              </w:rPr>
            </w:pPr>
            <w:r w:rsidRPr="004928ED">
              <w:rPr>
                <w:rFonts w:cstheme="minorHAnsi"/>
                <w:sz w:val="20"/>
                <w:szCs w:val="20"/>
              </w:rPr>
              <w:t>Clause 02.03-2 – Environmental and landscape values</w:t>
            </w:r>
          </w:p>
          <w:p w14:paraId="49244A6D"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Reflect updated landscape and vegetation information and priorities for Council to reflect the Sustainable Environment Strategy and Biodiversity Strategy</w:t>
            </w:r>
          </w:p>
          <w:p w14:paraId="104817BC" w14:textId="77777777" w:rsidR="004F5DC8" w:rsidRPr="004928ED" w:rsidRDefault="004F5DC8" w:rsidP="003B3EA6">
            <w:pPr>
              <w:rPr>
                <w:rFonts w:cstheme="minorHAnsi"/>
                <w:sz w:val="20"/>
                <w:szCs w:val="20"/>
              </w:rPr>
            </w:pPr>
            <w:r w:rsidRPr="004928ED">
              <w:rPr>
                <w:rFonts w:cstheme="minorHAnsi"/>
                <w:sz w:val="20"/>
                <w:szCs w:val="20"/>
              </w:rPr>
              <w:t>Clause 02.03-3 – Environmental risks and amenity</w:t>
            </w:r>
          </w:p>
          <w:p w14:paraId="38C33C7F"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Add a Climate Change section to reflect the Sustainable Environment Strategy</w:t>
            </w:r>
          </w:p>
          <w:p w14:paraId="34F4ACA1"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Add reference to ensuring development minimises erosion risk to reflect the Green Wedge Management Plan</w:t>
            </w:r>
          </w:p>
          <w:p w14:paraId="298F63D2"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Add text to reflect the importance of state significant industrial areas and the importance of maintaining appropriate buffers to manage amenity issues between industrial and residential areas, to address an EPA submission to the PSR 2018</w:t>
            </w:r>
          </w:p>
          <w:p w14:paraId="7CF54621" w14:textId="77777777" w:rsidR="004F5DC8" w:rsidRPr="004928ED" w:rsidRDefault="004F5DC8" w:rsidP="003B3EA6">
            <w:pPr>
              <w:rPr>
                <w:rFonts w:cstheme="minorHAnsi"/>
                <w:sz w:val="20"/>
                <w:szCs w:val="20"/>
              </w:rPr>
            </w:pPr>
            <w:r w:rsidRPr="004928ED">
              <w:rPr>
                <w:rFonts w:cstheme="minorHAnsi"/>
                <w:sz w:val="20"/>
                <w:szCs w:val="20"/>
              </w:rPr>
              <w:t>Clause 02.03-4 – Natural resource management</w:t>
            </w:r>
          </w:p>
          <w:p w14:paraId="68904DD5"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Update text as required, including to balance the need for extractive industry operations and reserve for future extractable material with other competing needs, to address a DJPR submission to the PSR 2018.</w:t>
            </w:r>
          </w:p>
          <w:p w14:paraId="0306C950" w14:textId="77777777" w:rsidR="004F5DC8" w:rsidRPr="004928ED" w:rsidRDefault="004F5DC8" w:rsidP="003B3EA6">
            <w:pPr>
              <w:rPr>
                <w:rFonts w:cstheme="minorHAnsi"/>
                <w:sz w:val="20"/>
                <w:szCs w:val="20"/>
              </w:rPr>
            </w:pPr>
            <w:r w:rsidRPr="004928ED">
              <w:rPr>
                <w:rFonts w:cstheme="minorHAnsi"/>
                <w:sz w:val="20"/>
                <w:szCs w:val="20"/>
              </w:rPr>
              <w:lastRenderedPageBreak/>
              <w:t>Clause 02.03-5 – Built environment and heritage</w:t>
            </w:r>
          </w:p>
          <w:p w14:paraId="3665A8E0"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Move the Neighbourhood character section to after Environmentally Sustainable Design, to group related topics</w:t>
            </w:r>
          </w:p>
          <w:p w14:paraId="750C76A9"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Add a Climate Change section to reflect the Sustainable Environment Strategy</w:t>
            </w:r>
          </w:p>
          <w:p w14:paraId="7A3127B4" w14:textId="77777777" w:rsidR="004F5DC8" w:rsidRPr="004928ED" w:rsidRDefault="004F5DC8" w:rsidP="003B3EA6">
            <w:pPr>
              <w:rPr>
                <w:rFonts w:cstheme="minorHAnsi"/>
                <w:sz w:val="20"/>
                <w:szCs w:val="20"/>
                <w:highlight w:val="yellow"/>
              </w:rPr>
            </w:pPr>
            <w:r w:rsidRPr="004928ED">
              <w:rPr>
                <w:rFonts w:cstheme="minorHAnsi"/>
                <w:sz w:val="20"/>
                <w:szCs w:val="20"/>
              </w:rPr>
              <w:t>Clause 02.03-7 – Economic Development</w:t>
            </w:r>
          </w:p>
          <w:p w14:paraId="4ACD1D66" w14:textId="77777777" w:rsidR="004F5DC8" w:rsidRPr="004928ED" w:rsidRDefault="004F5DC8" w:rsidP="004F5DC8">
            <w:pPr>
              <w:pStyle w:val="ListParagraph"/>
              <w:widowControl/>
              <w:numPr>
                <w:ilvl w:val="0"/>
                <w:numId w:val="18"/>
              </w:numPr>
              <w:autoSpaceDE/>
              <w:autoSpaceDN/>
              <w:spacing w:before="0" w:after="0" w:line="254" w:lineRule="auto"/>
              <w:rPr>
                <w:rFonts w:cstheme="minorHAnsi"/>
                <w:sz w:val="20"/>
                <w:szCs w:val="20"/>
              </w:rPr>
            </w:pPr>
            <w:r w:rsidRPr="004928ED">
              <w:rPr>
                <w:rFonts w:cstheme="minorHAnsi"/>
                <w:sz w:val="20"/>
                <w:szCs w:val="20"/>
              </w:rPr>
              <w:t>Update the largest employment sectors in the municipality to match current data add a strategy to diversify employment opportunities</w:t>
            </w:r>
          </w:p>
          <w:p w14:paraId="39EDB962"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 xml:space="preserve">Delete outdated text </w:t>
            </w:r>
          </w:p>
          <w:p w14:paraId="6FEDAA95" w14:textId="77777777" w:rsidR="004F5DC8" w:rsidRPr="004928ED" w:rsidRDefault="004F5DC8" w:rsidP="003B3EA6">
            <w:pPr>
              <w:rPr>
                <w:rFonts w:cstheme="minorHAnsi"/>
                <w:sz w:val="20"/>
                <w:szCs w:val="20"/>
              </w:rPr>
            </w:pPr>
            <w:r w:rsidRPr="004928ED">
              <w:rPr>
                <w:rFonts w:cstheme="minorHAnsi"/>
                <w:sz w:val="20"/>
                <w:szCs w:val="20"/>
              </w:rPr>
              <w:t>Clause 02.03-8 – Transport</w:t>
            </w:r>
          </w:p>
          <w:p w14:paraId="0BB608FF"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Add reference to active transport</w:t>
            </w:r>
          </w:p>
          <w:p w14:paraId="6183E3A5" w14:textId="77777777" w:rsidR="004F5DC8" w:rsidRPr="004928ED" w:rsidRDefault="004F5DC8" w:rsidP="003B3EA6">
            <w:pPr>
              <w:rPr>
                <w:rFonts w:cstheme="minorHAnsi"/>
                <w:sz w:val="20"/>
                <w:szCs w:val="20"/>
              </w:rPr>
            </w:pPr>
            <w:r w:rsidRPr="004928ED">
              <w:rPr>
                <w:rFonts w:cstheme="minorHAnsi"/>
                <w:sz w:val="20"/>
                <w:szCs w:val="20"/>
              </w:rPr>
              <w:t>Clause 02.03-9 – Infrastructure</w:t>
            </w:r>
          </w:p>
          <w:p w14:paraId="1BC115F3" w14:textId="77777777" w:rsidR="004F5DC8" w:rsidRPr="004928ED"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 xml:space="preserve">Various edits to reflect existing adopted strategies </w:t>
            </w:r>
          </w:p>
          <w:p w14:paraId="5973B90F" w14:textId="77777777" w:rsidR="004F5DC8" w:rsidRDefault="004F5DC8" w:rsidP="004F5DC8">
            <w:pPr>
              <w:pStyle w:val="ListParagraph"/>
              <w:widowControl/>
              <w:numPr>
                <w:ilvl w:val="0"/>
                <w:numId w:val="18"/>
              </w:numPr>
              <w:autoSpaceDE/>
              <w:autoSpaceDN/>
              <w:spacing w:before="0" w:after="0"/>
              <w:rPr>
                <w:rFonts w:cstheme="minorHAnsi"/>
                <w:sz w:val="20"/>
                <w:szCs w:val="20"/>
              </w:rPr>
            </w:pPr>
            <w:r w:rsidRPr="004928ED">
              <w:rPr>
                <w:rFonts w:cstheme="minorHAnsi"/>
                <w:sz w:val="20"/>
                <w:szCs w:val="20"/>
              </w:rPr>
              <w:t>Delete the Telecommunications section which is now redundant</w:t>
            </w:r>
          </w:p>
          <w:p w14:paraId="478F4D9D" w14:textId="77777777" w:rsidR="004F5DC8" w:rsidRPr="004928ED" w:rsidRDefault="004F5DC8" w:rsidP="003B3EA6">
            <w:pPr>
              <w:pStyle w:val="ListParagraph"/>
              <w:rPr>
                <w:rFonts w:cstheme="minorHAnsi"/>
                <w:sz w:val="20"/>
                <w:szCs w:val="20"/>
              </w:rPr>
            </w:pPr>
          </w:p>
        </w:tc>
      </w:tr>
      <w:tr w:rsidR="004F5DC8" w:rsidRPr="004928ED" w14:paraId="3EDC8422" w14:textId="77777777" w:rsidTr="00F11C77">
        <w:tc>
          <w:tcPr>
            <w:tcW w:w="950" w:type="dxa"/>
            <w:shd w:val="clear" w:color="auto" w:fill="E2EFD9" w:themeFill="accent6" w:themeFillTint="33"/>
          </w:tcPr>
          <w:p w14:paraId="2BAF5CC9" w14:textId="77777777" w:rsidR="004F5DC8" w:rsidRPr="004928ED" w:rsidRDefault="004F5DC8" w:rsidP="003B3EA6">
            <w:pPr>
              <w:rPr>
                <w:rFonts w:cstheme="minorHAnsi"/>
                <w:b/>
                <w:bCs/>
                <w:sz w:val="20"/>
                <w:szCs w:val="20"/>
              </w:rPr>
            </w:pPr>
          </w:p>
        </w:tc>
        <w:tc>
          <w:tcPr>
            <w:tcW w:w="8076" w:type="dxa"/>
            <w:gridSpan w:val="2"/>
            <w:shd w:val="clear" w:color="auto" w:fill="E2EFD9" w:themeFill="accent6" w:themeFillTint="33"/>
          </w:tcPr>
          <w:p w14:paraId="01874E89" w14:textId="77777777" w:rsidR="004F5DC8" w:rsidRPr="004928ED" w:rsidRDefault="004F5DC8" w:rsidP="003B3EA6">
            <w:pPr>
              <w:rPr>
                <w:rFonts w:cstheme="minorHAnsi"/>
                <w:b/>
                <w:bCs/>
                <w:sz w:val="20"/>
                <w:szCs w:val="20"/>
              </w:rPr>
            </w:pPr>
            <w:r w:rsidRPr="004928ED">
              <w:rPr>
                <w:rFonts w:cstheme="minorHAnsi"/>
                <w:b/>
                <w:bCs/>
                <w:sz w:val="20"/>
                <w:szCs w:val="20"/>
              </w:rPr>
              <w:t>Planning Policy Framework</w:t>
            </w:r>
          </w:p>
        </w:tc>
      </w:tr>
      <w:tr w:rsidR="004F5DC8" w:rsidRPr="004928ED" w14:paraId="020CC3D4" w14:textId="77777777" w:rsidTr="00A53117">
        <w:tc>
          <w:tcPr>
            <w:tcW w:w="950" w:type="dxa"/>
            <w:shd w:val="clear" w:color="auto" w:fill="FFFFFF" w:themeFill="background1"/>
          </w:tcPr>
          <w:p w14:paraId="2CC5E631" w14:textId="1E99F46D" w:rsidR="004F5DC8" w:rsidRPr="00EA225C" w:rsidRDefault="00A64E60" w:rsidP="003B3EA6">
            <w:pPr>
              <w:rPr>
                <w:rFonts w:cstheme="minorHAnsi"/>
                <w:sz w:val="20"/>
                <w:szCs w:val="20"/>
              </w:rPr>
            </w:pPr>
            <w:r>
              <w:rPr>
                <w:rFonts w:cstheme="minorHAnsi"/>
                <w:sz w:val="20"/>
                <w:szCs w:val="20"/>
              </w:rPr>
              <w:t>4</w:t>
            </w:r>
          </w:p>
        </w:tc>
        <w:tc>
          <w:tcPr>
            <w:tcW w:w="2051" w:type="dxa"/>
            <w:shd w:val="clear" w:color="auto" w:fill="FFFFFF" w:themeFill="background1"/>
          </w:tcPr>
          <w:p w14:paraId="3F1CC2F0" w14:textId="77777777" w:rsidR="004F5DC8" w:rsidRPr="004928ED" w:rsidRDefault="004F5DC8" w:rsidP="003B3EA6">
            <w:pPr>
              <w:rPr>
                <w:rFonts w:cstheme="minorHAnsi"/>
                <w:sz w:val="20"/>
                <w:szCs w:val="20"/>
              </w:rPr>
            </w:pPr>
            <w:r w:rsidRPr="004928ED">
              <w:rPr>
                <w:rFonts w:cstheme="minorHAnsi"/>
                <w:sz w:val="20"/>
                <w:szCs w:val="20"/>
              </w:rPr>
              <w:t xml:space="preserve">11.01-1L </w:t>
            </w:r>
            <w:r>
              <w:rPr>
                <w:rFonts w:cstheme="minorHAnsi"/>
                <w:sz w:val="20"/>
                <w:szCs w:val="20"/>
              </w:rPr>
              <w:t xml:space="preserve">- </w:t>
            </w:r>
            <w:r w:rsidRPr="004928ED">
              <w:rPr>
                <w:rFonts w:cstheme="minorHAnsi"/>
                <w:sz w:val="20"/>
                <w:szCs w:val="20"/>
              </w:rPr>
              <w:t>Settlement - City of Whittlesea</w:t>
            </w:r>
          </w:p>
        </w:tc>
        <w:tc>
          <w:tcPr>
            <w:tcW w:w="0" w:type="auto"/>
            <w:shd w:val="clear" w:color="auto" w:fill="auto"/>
          </w:tcPr>
          <w:p w14:paraId="4D6F428F"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40594BD4" w14:textId="77777777" w:rsidR="004F5DC8" w:rsidRDefault="004F5DC8" w:rsidP="004F5DC8">
            <w:pPr>
              <w:pStyle w:val="ListParagraph"/>
              <w:widowControl/>
              <w:numPr>
                <w:ilvl w:val="0"/>
                <w:numId w:val="31"/>
              </w:numPr>
              <w:autoSpaceDE/>
              <w:autoSpaceDN/>
              <w:spacing w:before="0" w:after="0"/>
              <w:rPr>
                <w:rFonts w:cstheme="minorHAnsi"/>
                <w:sz w:val="20"/>
                <w:szCs w:val="20"/>
              </w:rPr>
            </w:pPr>
            <w:r w:rsidRPr="004928ED">
              <w:rPr>
                <w:rFonts w:cstheme="minorHAnsi"/>
                <w:sz w:val="20"/>
                <w:szCs w:val="20"/>
              </w:rPr>
              <w:t>Reflect the recently adopted Green Wedge Management Plan</w:t>
            </w:r>
          </w:p>
          <w:p w14:paraId="5A2FCEB9" w14:textId="1D20DAE6" w:rsidR="009E6196" w:rsidRDefault="009E6196" w:rsidP="004F5DC8">
            <w:pPr>
              <w:pStyle w:val="ListParagraph"/>
              <w:widowControl/>
              <w:numPr>
                <w:ilvl w:val="0"/>
                <w:numId w:val="31"/>
              </w:numPr>
              <w:autoSpaceDE/>
              <w:autoSpaceDN/>
              <w:spacing w:before="0" w:after="0"/>
              <w:rPr>
                <w:rFonts w:cstheme="minorHAnsi"/>
                <w:sz w:val="20"/>
                <w:szCs w:val="20"/>
              </w:rPr>
            </w:pPr>
            <w:r>
              <w:rPr>
                <w:rFonts w:cstheme="minorHAnsi"/>
                <w:sz w:val="20"/>
                <w:szCs w:val="20"/>
              </w:rPr>
              <w:t>Inclusion of Green Wedge Interface map</w:t>
            </w:r>
          </w:p>
          <w:p w14:paraId="3CBEE2BA" w14:textId="77777777" w:rsidR="004F5DC8" w:rsidRPr="004928ED" w:rsidRDefault="004F5DC8" w:rsidP="003B3EA6">
            <w:pPr>
              <w:pStyle w:val="ListParagraph"/>
              <w:rPr>
                <w:rFonts w:cstheme="minorHAnsi"/>
                <w:sz w:val="20"/>
                <w:szCs w:val="20"/>
              </w:rPr>
            </w:pPr>
          </w:p>
        </w:tc>
      </w:tr>
      <w:tr w:rsidR="004F5DC8" w:rsidRPr="004928ED" w14:paraId="75E0B24B" w14:textId="77777777" w:rsidTr="00A53117">
        <w:tc>
          <w:tcPr>
            <w:tcW w:w="950" w:type="dxa"/>
            <w:shd w:val="clear" w:color="auto" w:fill="FFFFFF" w:themeFill="background1"/>
          </w:tcPr>
          <w:p w14:paraId="3EC14FB7" w14:textId="3DF7F36D" w:rsidR="004F5DC8" w:rsidRPr="004928ED" w:rsidRDefault="00A64E60" w:rsidP="003B3EA6">
            <w:pPr>
              <w:rPr>
                <w:rFonts w:cstheme="minorHAnsi"/>
                <w:sz w:val="20"/>
                <w:szCs w:val="20"/>
              </w:rPr>
            </w:pPr>
            <w:r>
              <w:rPr>
                <w:rFonts w:cstheme="minorHAnsi"/>
                <w:sz w:val="20"/>
                <w:szCs w:val="20"/>
              </w:rPr>
              <w:t>5</w:t>
            </w:r>
          </w:p>
        </w:tc>
        <w:tc>
          <w:tcPr>
            <w:tcW w:w="2051" w:type="dxa"/>
            <w:shd w:val="clear" w:color="auto" w:fill="FFFFFF" w:themeFill="background1"/>
          </w:tcPr>
          <w:p w14:paraId="191C0610" w14:textId="77777777" w:rsidR="004F5DC8" w:rsidRPr="004928ED" w:rsidRDefault="004F5DC8" w:rsidP="003B3EA6">
            <w:pPr>
              <w:rPr>
                <w:rFonts w:cstheme="minorHAnsi"/>
                <w:sz w:val="20"/>
                <w:szCs w:val="20"/>
              </w:rPr>
            </w:pPr>
            <w:r w:rsidRPr="00F65575">
              <w:rPr>
                <w:rFonts w:cstheme="minorHAnsi"/>
                <w:sz w:val="20"/>
                <w:szCs w:val="20"/>
              </w:rPr>
              <w:t>11.01-1L - Green Wedge Areas</w:t>
            </w:r>
          </w:p>
        </w:tc>
        <w:tc>
          <w:tcPr>
            <w:tcW w:w="0" w:type="auto"/>
            <w:shd w:val="clear" w:color="auto" w:fill="auto"/>
          </w:tcPr>
          <w:p w14:paraId="6321517A"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03FA1F8" w14:textId="77777777" w:rsidR="004F5DC8" w:rsidRPr="004928ED" w:rsidRDefault="004F5DC8" w:rsidP="004F5DC8">
            <w:pPr>
              <w:pStyle w:val="ListParagraph"/>
              <w:widowControl/>
              <w:numPr>
                <w:ilvl w:val="0"/>
                <w:numId w:val="29"/>
              </w:numPr>
              <w:autoSpaceDE/>
              <w:autoSpaceDN/>
              <w:spacing w:before="0" w:after="0"/>
              <w:rPr>
                <w:rFonts w:cstheme="minorHAnsi"/>
                <w:b/>
                <w:bCs/>
                <w:sz w:val="20"/>
                <w:szCs w:val="20"/>
              </w:rPr>
            </w:pPr>
            <w:r w:rsidRPr="004928ED">
              <w:rPr>
                <w:rFonts w:cstheme="minorHAnsi"/>
                <w:sz w:val="20"/>
                <w:szCs w:val="20"/>
              </w:rPr>
              <w:t xml:space="preserve">Reflect the recently adopted Green Wedge Management Plan and Sustainable Environment Strategy </w:t>
            </w:r>
          </w:p>
          <w:p w14:paraId="7435691A" w14:textId="77777777" w:rsidR="004F5DC8" w:rsidRPr="00870A79" w:rsidRDefault="004F5DC8" w:rsidP="004F5DC8">
            <w:pPr>
              <w:pStyle w:val="ListParagraph"/>
              <w:widowControl/>
              <w:numPr>
                <w:ilvl w:val="0"/>
                <w:numId w:val="29"/>
              </w:numPr>
              <w:autoSpaceDE/>
              <w:autoSpaceDN/>
              <w:spacing w:before="0" w:after="0"/>
              <w:rPr>
                <w:rFonts w:cstheme="minorHAnsi"/>
                <w:sz w:val="20"/>
                <w:szCs w:val="20"/>
                <w:u w:val="single"/>
              </w:rPr>
            </w:pPr>
            <w:r w:rsidRPr="004928ED">
              <w:rPr>
                <w:rFonts w:cstheme="minorHAnsi"/>
                <w:sz w:val="20"/>
                <w:szCs w:val="20"/>
              </w:rPr>
              <w:t>Combine and edit existing text to rationalise content and improve clarity</w:t>
            </w:r>
          </w:p>
          <w:p w14:paraId="400E0B9F" w14:textId="77777777" w:rsidR="004F5DC8" w:rsidRPr="004928ED" w:rsidRDefault="004F5DC8" w:rsidP="003B3EA6">
            <w:pPr>
              <w:pStyle w:val="ListParagraph"/>
              <w:rPr>
                <w:rFonts w:cstheme="minorHAnsi"/>
                <w:sz w:val="20"/>
                <w:szCs w:val="20"/>
                <w:u w:val="single"/>
              </w:rPr>
            </w:pPr>
          </w:p>
        </w:tc>
      </w:tr>
      <w:tr w:rsidR="004F5DC8" w:rsidRPr="004928ED" w14:paraId="366DBDC3" w14:textId="77777777" w:rsidTr="00A53117">
        <w:tc>
          <w:tcPr>
            <w:tcW w:w="950" w:type="dxa"/>
          </w:tcPr>
          <w:p w14:paraId="4824D7CA" w14:textId="4A2E763C" w:rsidR="004F5DC8" w:rsidRPr="004928ED" w:rsidRDefault="00A64E60" w:rsidP="003B3EA6">
            <w:pPr>
              <w:rPr>
                <w:rFonts w:cstheme="minorHAnsi"/>
                <w:sz w:val="20"/>
                <w:szCs w:val="20"/>
              </w:rPr>
            </w:pPr>
            <w:r>
              <w:rPr>
                <w:rFonts w:cstheme="minorHAnsi"/>
                <w:sz w:val="20"/>
                <w:szCs w:val="20"/>
              </w:rPr>
              <w:t>6</w:t>
            </w:r>
          </w:p>
        </w:tc>
        <w:tc>
          <w:tcPr>
            <w:tcW w:w="2051" w:type="dxa"/>
            <w:shd w:val="clear" w:color="auto" w:fill="auto"/>
          </w:tcPr>
          <w:p w14:paraId="487733A1" w14:textId="77777777" w:rsidR="004F5DC8" w:rsidRPr="004928ED" w:rsidRDefault="004F5DC8" w:rsidP="003B3EA6">
            <w:pPr>
              <w:rPr>
                <w:rFonts w:cstheme="minorHAnsi"/>
                <w:sz w:val="20"/>
                <w:szCs w:val="20"/>
              </w:rPr>
            </w:pPr>
            <w:r w:rsidRPr="004928ED">
              <w:rPr>
                <w:rFonts w:cstheme="minorHAnsi"/>
                <w:sz w:val="20"/>
                <w:szCs w:val="20"/>
              </w:rPr>
              <w:t xml:space="preserve">11.03 -2L </w:t>
            </w:r>
            <w:r>
              <w:rPr>
                <w:rFonts w:cstheme="minorHAnsi"/>
                <w:sz w:val="20"/>
                <w:szCs w:val="20"/>
              </w:rPr>
              <w:t xml:space="preserve">- </w:t>
            </w:r>
            <w:r w:rsidRPr="004928ED">
              <w:rPr>
                <w:rFonts w:cstheme="minorHAnsi"/>
                <w:sz w:val="20"/>
                <w:szCs w:val="20"/>
              </w:rPr>
              <w:t>Growth Areas</w:t>
            </w:r>
          </w:p>
        </w:tc>
        <w:tc>
          <w:tcPr>
            <w:tcW w:w="0" w:type="auto"/>
            <w:shd w:val="clear" w:color="auto" w:fill="auto"/>
          </w:tcPr>
          <w:p w14:paraId="200479C3"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66BFF23F" w14:textId="77777777" w:rsidR="004F5DC8" w:rsidRPr="00870A79" w:rsidRDefault="004F5DC8" w:rsidP="004F5DC8">
            <w:pPr>
              <w:pStyle w:val="ListParagraph"/>
              <w:widowControl/>
              <w:numPr>
                <w:ilvl w:val="0"/>
                <w:numId w:val="26"/>
              </w:numPr>
              <w:autoSpaceDE/>
              <w:autoSpaceDN/>
              <w:spacing w:before="0" w:after="0"/>
              <w:rPr>
                <w:rFonts w:cstheme="minorHAnsi"/>
                <w:sz w:val="20"/>
                <w:szCs w:val="20"/>
                <w:u w:val="single"/>
              </w:rPr>
            </w:pPr>
            <w:r w:rsidRPr="004928ED">
              <w:rPr>
                <w:rFonts w:cstheme="minorHAnsi"/>
                <w:sz w:val="20"/>
                <w:szCs w:val="20"/>
              </w:rPr>
              <w:t>Include relevant policy documents</w:t>
            </w:r>
          </w:p>
          <w:p w14:paraId="6CBD54DE" w14:textId="77777777" w:rsidR="004F5DC8" w:rsidRPr="004928ED" w:rsidRDefault="004F5DC8" w:rsidP="003B3EA6">
            <w:pPr>
              <w:pStyle w:val="ListParagraph"/>
              <w:rPr>
                <w:rFonts w:cstheme="minorHAnsi"/>
                <w:sz w:val="20"/>
                <w:szCs w:val="20"/>
                <w:u w:val="single"/>
              </w:rPr>
            </w:pPr>
          </w:p>
        </w:tc>
      </w:tr>
      <w:tr w:rsidR="004F5DC8" w:rsidRPr="004928ED" w14:paraId="4FAF3B58" w14:textId="77777777" w:rsidTr="00A53117">
        <w:tc>
          <w:tcPr>
            <w:tcW w:w="950" w:type="dxa"/>
            <w:shd w:val="clear" w:color="auto" w:fill="FFFFFF" w:themeFill="background1"/>
          </w:tcPr>
          <w:p w14:paraId="2B15B815" w14:textId="05098B41" w:rsidR="004F5DC8" w:rsidRPr="004928ED" w:rsidRDefault="00A64E60" w:rsidP="003B3EA6">
            <w:pPr>
              <w:rPr>
                <w:rFonts w:cstheme="minorHAnsi"/>
                <w:sz w:val="20"/>
                <w:szCs w:val="20"/>
              </w:rPr>
            </w:pPr>
            <w:r>
              <w:rPr>
                <w:rFonts w:cstheme="minorHAnsi"/>
                <w:sz w:val="20"/>
                <w:szCs w:val="20"/>
              </w:rPr>
              <w:t>7</w:t>
            </w:r>
          </w:p>
        </w:tc>
        <w:tc>
          <w:tcPr>
            <w:tcW w:w="2051" w:type="dxa"/>
            <w:shd w:val="clear" w:color="auto" w:fill="FFFFFF" w:themeFill="background1"/>
          </w:tcPr>
          <w:p w14:paraId="7B43DA16" w14:textId="77777777" w:rsidR="004F5DC8" w:rsidRPr="004928ED" w:rsidRDefault="004F5DC8" w:rsidP="003B3EA6">
            <w:pPr>
              <w:rPr>
                <w:rFonts w:cstheme="minorHAnsi"/>
                <w:sz w:val="20"/>
                <w:szCs w:val="20"/>
              </w:rPr>
            </w:pPr>
            <w:r w:rsidRPr="004928ED">
              <w:rPr>
                <w:rFonts w:cstheme="minorHAnsi"/>
                <w:sz w:val="20"/>
                <w:szCs w:val="20"/>
              </w:rPr>
              <w:t xml:space="preserve">12.01-1L </w:t>
            </w:r>
            <w:r>
              <w:rPr>
                <w:rFonts w:cstheme="minorHAnsi"/>
                <w:sz w:val="20"/>
                <w:szCs w:val="20"/>
              </w:rPr>
              <w:t xml:space="preserve">- </w:t>
            </w:r>
            <w:r w:rsidRPr="004928ED">
              <w:rPr>
                <w:rFonts w:cstheme="minorHAnsi"/>
                <w:sz w:val="20"/>
                <w:szCs w:val="20"/>
              </w:rPr>
              <w:t>Protection of Biodiversity Areas</w:t>
            </w:r>
          </w:p>
        </w:tc>
        <w:tc>
          <w:tcPr>
            <w:tcW w:w="0" w:type="auto"/>
            <w:shd w:val="clear" w:color="auto" w:fill="auto"/>
          </w:tcPr>
          <w:p w14:paraId="751283BC"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6254CC57" w14:textId="77777777" w:rsidR="004F5DC8" w:rsidRPr="00870A79" w:rsidRDefault="004F5DC8" w:rsidP="004F5DC8">
            <w:pPr>
              <w:pStyle w:val="ListParagraph"/>
              <w:widowControl/>
              <w:numPr>
                <w:ilvl w:val="0"/>
                <w:numId w:val="28"/>
              </w:numPr>
              <w:autoSpaceDE/>
              <w:autoSpaceDN/>
              <w:spacing w:before="0" w:after="0"/>
              <w:rPr>
                <w:rFonts w:cstheme="minorHAnsi"/>
                <w:sz w:val="20"/>
                <w:szCs w:val="20"/>
                <w:u w:val="single"/>
              </w:rPr>
            </w:pPr>
            <w:r w:rsidRPr="004928ED">
              <w:rPr>
                <w:rFonts w:cstheme="minorHAnsi"/>
                <w:sz w:val="20"/>
                <w:szCs w:val="20"/>
              </w:rPr>
              <w:t>Reflect the recently adopted Sustainable Environment Strategy and Biodiversity Strategy</w:t>
            </w:r>
          </w:p>
          <w:p w14:paraId="6A3007FC" w14:textId="77777777" w:rsidR="004F5DC8" w:rsidRPr="004928ED" w:rsidRDefault="004F5DC8" w:rsidP="003B3EA6">
            <w:pPr>
              <w:pStyle w:val="ListParagraph"/>
              <w:rPr>
                <w:rFonts w:cstheme="minorHAnsi"/>
                <w:sz w:val="20"/>
                <w:szCs w:val="20"/>
                <w:u w:val="single"/>
              </w:rPr>
            </w:pPr>
          </w:p>
        </w:tc>
      </w:tr>
      <w:tr w:rsidR="004F5DC8" w:rsidRPr="004928ED" w14:paraId="47AF50FE" w14:textId="77777777" w:rsidTr="00A53117">
        <w:tc>
          <w:tcPr>
            <w:tcW w:w="950" w:type="dxa"/>
            <w:shd w:val="clear" w:color="auto" w:fill="FFFFFF" w:themeFill="background1"/>
          </w:tcPr>
          <w:p w14:paraId="10846EEC" w14:textId="79CA4EAA" w:rsidR="004F5DC8" w:rsidRPr="00040196" w:rsidRDefault="00A64E60" w:rsidP="003B3EA6">
            <w:pPr>
              <w:rPr>
                <w:rFonts w:cstheme="minorHAnsi"/>
                <w:sz w:val="20"/>
                <w:szCs w:val="20"/>
              </w:rPr>
            </w:pPr>
            <w:r>
              <w:rPr>
                <w:rFonts w:cstheme="minorHAnsi"/>
                <w:sz w:val="20"/>
                <w:szCs w:val="20"/>
              </w:rPr>
              <w:t>8</w:t>
            </w:r>
          </w:p>
        </w:tc>
        <w:tc>
          <w:tcPr>
            <w:tcW w:w="2051" w:type="dxa"/>
            <w:shd w:val="clear" w:color="auto" w:fill="FFFFFF" w:themeFill="background1"/>
          </w:tcPr>
          <w:p w14:paraId="439FFFF1" w14:textId="77777777" w:rsidR="004F5DC8" w:rsidRPr="00040196" w:rsidRDefault="004F5DC8" w:rsidP="003B3EA6">
            <w:pPr>
              <w:rPr>
                <w:rFonts w:cstheme="minorHAnsi"/>
                <w:sz w:val="20"/>
                <w:szCs w:val="20"/>
              </w:rPr>
            </w:pPr>
            <w:r w:rsidRPr="00040196">
              <w:rPr>
                <w:rFonts w:cstheme="minorHAnsi"/>
                <w:sz w:val="20"/>
                <w:szCs w:val="20"/>
              </w:rPr>
              <w:t>15.01-1L - Design of industrial premises</w:t>
            </w:r>
          </w:p>
        </w:tc>
        <w:tc>
          <w:tcPr>
            <w:tcW w:w="0" w:type="auto"/>
            <w:shd w:val="clear" w:color="auto" w:fill="auto"/>
          </w:tcPr>
          <w:p w14:paraId="6C2AA0D5"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3A68F4E1" w14:textId="77777777" w:rsidR="004F5DC8" w:rsidRPr="00870A79" w:rsidRDefault="004F5DC8" w:rsidP="004F5DC8">
            <w:pPr>
              <w:pStyle w:val="ListParagraph"/>
              <w:widowControl/>
              <w:numPr>
                <w:ilvl w:val="0"/>
                <w:numId w:val="26"/>
              </w:numPr>
              <w:autoSpaceDE/>
              <w:autoSpaceDN/>
              <w:spacing w:before="0" w:after="0"/>
              <w:rPr>
                <w:rFonts w:cstheme="minorHAnsi"/>
                <w:sz w:val="20"/>
                <w:szCs w:val="20"/>
                <w:u w:val="single"/>
              </w:rPr>
            </w:pPr>
            <w:r w:rsidRPr="004928ED">
              <w:rPr>
                <w:rFonts w:cstheme="minorHAnsi"/>
                <w:sz w:val="20"/>
                <w:szCs w:val="20"/>
              </w:rPr>
              <w:t>Reflect the recently adopted Sustainable Environment Strategy and Climate Change Plan</w:t>
            </w:r>
          </w:p>
          <w:p w14:paraId="67872BFC" w14:textId="77777777" w:rsidR="004F5DC8" w:rsidRPr="004928ED" w:rsidRDefault="004F5DC8" w:rsidP="003B3EA6">
            <w:pPr>
              <w:pStyle w:val="ListParagraph"/>
              <w:rPr>
                <w:rFonts w:cstheme="minorHAnsi"/>
                <w:sz w:val="20"/>
                <w:szCs w:val="20"/>
                <w:u w:val="single"/>
              </w:rPr>
            </w:pPr>
          </w:p>
        </w:tc>
      </w:tr>
      <w:tr w:rsidR="004F5DC8" w:rsidRPr="004928ED" w14:paraId="5F164FCC" w14:textId="77777777" w:rsidTr="00A53117">
        <w:tc>
          <w:tcPr>
            <w:tcW w:w="950" w:type="dxa"/>
          </w:tcPr>
          <w:p w14:paraId="2BC2F013" w14:textId="3A904542" w:rsidR="004F5DC8" w:rsidRPr="004928ED" w:rsidRDefault="00196674" w:rsidP="003B3EA6">
            <w:pPr>
              <w:rPr>
                <w:rFonts w:cstheme="minorHAnsi"/>
                <w:sz w:val="20"/>
                <w:szCs w:val="20"/>
              </w:rPr>
            </w:pPr>
            <w:r>
              <w:rPr>
                <w:rFonts w:cstheme="minorHAnsi"/>
                <w:sz w:val="20"/>
                <w:szCs w:val="20"/>
              </w:rPr>
              <w:t>9</w:t>
            </w:r>
          </w:p>
        </w:tc>
        <w:tc>
          <w:tcPr>
            <w:tcW w:w="2051" w:type="dxa"/>
          </w:tcPr>
          <w:p w14:paraId="7080CD89" w14:textId="77777777" w:rsidR="004F5DC8" w:rsidRPr="004928ED" w:rsidRDefault="004F5DC8" w:rsidP="003B3EA6">
            <w:pPr>
              <w:rPr>
                <w:rFonts w:cstheme="minorHAnsi"/>
                <w:sz w:val="20"/>
                <w:szCs w:val="20"/>
              </w:rPr>
            </w:pPr>
            <w:r w:rsidRPr="004928ED">
              <w:rPr>
                <w:rFonts w:cstheme="minorHAnsi"/>
                <w:sz w:val="20"/>
                <w:szCs w:val="20"/>
              </w:rPr>
              <w:t xml:space="preserve">15.03-1L - Heritage conservation in Heritage Overlay </w:t>
            </w:r>
            <w:r w:rsidRPr="004928ED">
              <w:rPr>
                <w:rFonts w:cstheme="minorHAnsi"/>
                <w:sz w:val="20"/>
                <w:szCs w:val="20"/>
              </w:rPr>
              <w:lastRenderedPageBreak/>
              <w:t>areas</w:t>
            </w:r>
          </w:p>
        </w:tc>
        <w:tc>
          <w:tcPr>
            <w:tcW w:w="0" w:type="auto"/>
            <w:shd w:val="clear" w:color="auto" w:fill="auto"/>
          </w:tcPr>
          <w:p w14:paraId="1859E94C" w14:textId="77777777" w:rsidR="004F5DC8" w:rsidRPr="004928ED" w:rsidRDefault="004F5DC8" w:rsidP="003B3EA6">
            <w:pPr>
              <w:rPr>
                <w:rFonts w:cstheme="minorHAnsi"/>
                <w:sz w:val="20"/>
                <w:szCs w:val="20"/>
              </w:rPr>
            </w:pPr>
            <w:r w:rsidRPr="004928ED">
              <w:rPr>
                <w:rFonts w:cstheme="minorHAnsi"/>
                <w:sz w:val="20"/>
                <w:szCs w:val="20"/>
              </w:rPr>
              <w:lastRenderedPageBreak/>
              <w:t>Update content to:</w:t>
            </w:r>
          </w:p>
          <w:p w14:paraId="4C57CB12" w14:textId="77777777" w:rsidR="004F5DC8" w:rsidRPr="00EB0F2C" w:rsidRDefault="004F5DC8" w:rsidP="004F5DC8">
            <w:pPr>
              <w:pStyle w:val="ListParagraph"/>
              <w:widowControl/>
              <w:numPr>
                <w:ilvl w:val="0"/>
                <w:numId w:val="21"/>
              </w:numPr>
              <w:autoSpaceDE/>
              <w:autoSpaceDN/>
              <w:spacing w:before="0" w:after="160" w:line="259" w:lineRule="auto"/>
              <w:contextualSpacing w:val="0"/>
              <w:rPr>
                <w:rFonts w:eastAsia="Times New Roman" w:cstheme="minorHAnsi"/>
                <w:b/>
                <w:bCs/>
                <w:sz w:val="20"/>
                <w:szCs w:val="20"/>
              </w:rPr>
            </w:pPr>
            <w:r w:rsidRPr="004928ED">
              <w:rPr>
                <w:rFonts w:eastAsia="Times New Roman" w:cstheme="minorHAnsi"/>
                <w:sz w:val="20"/>
                <w:szCs w:val="20"/>
              </w:rPr>
              <w:lastRenderedPageBreak/>
              <w:t>Add and update relevant policy documents including the DSW Study 2020</w:t>
            </w:r>
            <w:r w:rsidRPr="004928ED">
              <w:rPr>
                <w:rFonts w:eastAsia="Times New Roman" w:cstheme="minorHAnsi"/>
                <w:i/>
                <w:iCs/>
                <w:sz w:val="20"/>
                <w:szCs w:val="20"/>
              </w:rPr>
              <w:t xml:space="preserve"> </w:t>
            </w:r>
          </w:p>
        </w:tc>
      </w:tr>
      <w:tr w:rsidR="004F5DC8" w:rsidRPr="004928ED" w14:paraId="50DA70C9" w14:textId="77777777" w:rsidTr="00A53117">
        <w:tc>
          <w:tcPr>
            <w:tcW w:w="950" w:type="dxa"/>
          </w:tcPr>
          <w:p w14:paraId="76003247" w14:textId="498372D1" w:rsidR="004F5DC8" w:rsidRPr="004928ED" w:rsidRDefault="004F5DC8" w:rsidP="003B3EA6">
            <w:pPr>
              <w:rPr>
                <w:rFonts w:cstheme="minorHAnsi"/>
                <w:sz w:val="20"/>
                <w:szCs w:val="20"/>
              </w:rPr>
            </w:pPr>
            <w:r>
              <w:rPr>
                <w:rFonts w:cstheme="minorHAnsi"/>
                <w:sz w:val="20"/>
                <w:szCs w:val="20"/>
              </w:rPr>
              <w:lastRenderedPageBreak/>
              <w:t>1</w:t>
            </w:r>
            <w:r w:rsidR="00196674">
              <w:rPr>
                <w:rFonts w:cstheme="minorHAnsi"/>
                <w:sz w:val="20"/>
                <w:szCs w:val="20"/>
              </w:rPr>
              <w:t>0</w:t>
            </w:r>
          </w:p>
        </w:tc>
        <w:tc>
          <w:tcPr>
            <w:tcW w:w="2051" w:type="dxa"/>
          </w:tcPr>
          <w:p w14:paraId="0095C096" w14:textId="77777777" w:rsidR="004F5DC8" w:rsidRPr="004928ED" w:rsidRDefault="004F5DC8" w:rsidP="003B3EA6">
            <w:pPr>
              <w:rPr>
                <w:rFonts w:cstheme="minorHAnsi"/>
                <w:sz w:val="20"/>
                <w:szCs w:val="20"/>
              </w:rPr>
            </w:pPr>
            <w:r w:rsidRPr="004928ED">
              <w:rPr>
                <w:rFonts w:cstheme="minorHAnsi"/>
                <w:sz w:val="20"/>
                <w:szCs w:val="20"/>
              </w:rPr>
              <w:t>15.03-1L - Dry stone walls</w:t>
            </w:r>
          </w:p>
        </w:tc>
        <w:tc>
          <w:tcPr>
            <w:tcW w:w="0" w:type="auto"/>
            <w:shd w:val="clear" w:color="auto" w:fill="auto"/>
          </w:tcPr>
          <w:p w14:paraId="0C09F876"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758D82A8" w14:textId="77777777" w:rsidR="004F5DC8" w:rsidRPr="004928ED" w:rsidRDefault="004F5DC8" w:rsidP="004F5DC8">
            <w:pPr>
              <w:pStyle w:val="ListParagraph"/>
              <w:widowControl/>
              <w:numPr>
                <w:ilvl w:val="0"/>
                <w:numId w:val="21"/>
              </w:numPr>
              <w:autoSpaceDE/>
              <w:autoSpaceDN/>
              <w:spacing w:before="0" w:after="160" w:line="259" w:lineRule="auto"/>
              <w:contextualSpacing w:val="0"/>
              <w:rPr>
                <w:rFonts w:eastAsia="Times New Roman" w:cstheme="minorHAnsi"/>
                <w:b/>
                <w:bCs/>
                <w:sz w:val="20"/>
                <w:szCs w:val="20"/>
              </w:rPr>
            </w:pPr>
            <w:r w:rsidRPr="004928ED">
              <w:rPr>
                <w:rFonts w:eastAsia="Times New Roman" w:cstheme="minorHAnsi"/>
                <w:sz w:val="20"/>
                <w:szCs w:val="20"/>
              </w:rPr>
              <w:t>Add the DSW Study 2020 as a policy document</w:t>
            </w:r>
            <w:r w:rsidRPr="004928ED">
              <w:rPr>
                <w:rFonts w:eastAsia="Times New Roman" w:cstheme="minorHAnsi"/>
                <w:i/>
                <w:iCs/>
                <w:sz w:val="20"/>
                <w:szCs w:val="20"/>
              </w:rPr>
              <w:t xml:space="preserve"> </w:t>
            </w:r>
          </w:p>
        </w:tc>
      </w:tr>
      <w:tr w:rsidR="004F5DC8" w:rsidRPr="004928ED" w14:paraId="30A8B4E7" w14:textId="77777777" w:rsidTr="00A53117">
        <w:tc>
          <w:tcPr>
            <w:tcW w:w="950" w:type="dxa"/>
          </w:tcPr>
          <w:p w14:paraId="6725BA17" w14:textId="59977624" w:rsidR="004F5DC8" w:rsidRPr="004928ED" w:rsidRDefault="004F5DC8" w:rsidP="003B3EA6">
            <w:pPr>
              <w:rPr>
                <w:rFonts w:cstheme="minorHAnsi"/>
                <w:sz w:val="20"/>
                <w:szCs w:val="20"/>
              </w:rPr>
            </w:pPr>
            <w:r>
              <w:rPr>
                <w:rFonts w:cstheme="minorHAnsi"/>
                <w:sz w:val="20"/>
                <w:szCs w:val="20"/>
              </w:rPr>
              <w:t>1</w:t>
            </w:r>
            <w:r w:rsidR="00196674">
              <w:rPr>
                <w:rFonts w:cstheme="minorHAnsi"/>
                <w:sz w:val="20"/>
                <w:szCs w:val="20"/>
              </w:rPr>
              <w:t>1</w:t>
            </w:r>
          </w:p>
        </w:tc>
        <w:tc>
          <w:tcPr>
            <w:tcW w:w="2051" w:type="dxa"/>
          </w:tcPr>
          <w:p w14:paraId="2D60F3DA" w14:textId="77777777" w:rsidR="004F5DC8" w:rsidRPr="004928ED" w:rsidRDefault="004F5DC8" w:rsidP="003B3EA6">
            <w:pPr>
              <w:rPr>
                <w:rFonts w:cstheme="minorHAnsi"/>
                <w:sz w:val="20"/>
                <w:szCs w:val="20"/>
              </w:rPr>
            </w:pPr>
            <w:r w:rsidRPr="004928ED">
              <w:rPr>
                <w:rFonts w:cstheme="minorHAnsi"/>
                <w:sz w:val="20"/>
                <w:szCs w:val="20"/>
              </w:rPr>
              <w:t>16.01-1L – Housing supply in established areas</w:t>
            </w:r>
          </w:p>
        </w:tc>
        <w:tc>
          <w:tcPr>
            <w:tcW w:w="0" w:type="auto"/>
            <w:shd w:val="clear" w:color="auto" w:fill="auto"/>
          </w:tcPr>
          <w:p w14:paraId="7B77B075"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39B97689" w14:textId="77777777" w:rsidR="004F5DC8" w:rsidRPr="004928ED" w:rsidRDefault="004F5DC8" w:rsidP="004F5DC8">
            <w:pPr>
              <w:pStyle w:val="ListParagraph"/>
              <w:widowControl/>
              <w:numPr>
                <w:ilvl w:val="0"/>
                <w:numId w:val="26"/>
              </w:numPr>
              <w:autoSpaceDE/>
              <w:autoSpaceDN/>
              <w:spacing w:before="0" w:after="0"/>
              <w:rPr>
                <w:rFonts w:cstheme="minorHAnsi"/>
                <w:b/>
                <w:bCs/>
                <w:sz w:val="20"/>
                <w:szCs w:val="20"/>
              </w:rPr>
            </w:pPr>
            <w:r w:rsidRPr="004928ED">
              <w:rPr>
                <w:rFonts w:cstheme="minorHAnsi"/>
                <w:sz w:val="20"/>
                <w:szCs w:val="20"/>
              </w:rPr>
              <w:t xml:space="preserve">Add the Greening Whittlesea Strategy a policy document </w:t>
            </w:r>
            <w:r w:rsidRPr="004928ED">
              <w:rPr>
                <w:rFonts w:cstheme="minorHAnsi"/>
                <w:b/>
                <w:bCs/>
                <w:sz w:val="20"/>
                <w:szCs w:val="20"/>
              </w:rPr>
              <w:t xml:space="preserve"> </w:t>
            </w:r>
          </w:p>
          <w:p w14:paraId="1B052D54" w14:textId="77777777" w:rsidR="004F5DC8" w:rsidRPr="004928ED" w:rsidRDefault="004F5DC8" w:rsidP="003B3EA6">
            <w:pPr>
              <w:rPr>
                <w:rFonts w:cstheme="minorHAnsi"/>
                <w:sz w:val="20"/>
                <w:szCs w:val="20"/>
                <w:u w:val="single"/>
              </w:rPr>
            </w:pPr>
          </w:p>
        </w:tc>
      </w:tr>
      <w:tr w:rsidR="004F5DC8" w:rsidRPr="004928ED" w14:paraId="6F0EB7F7" w14:textId="77777777" w:rsidTr="00A53117">
        <w:tc>
          <w:tcPr>
            <w:tcW w:w="950" w:type="dxa"/>
          </w:tcPr>
          <w:p w14:paraId="5330BD09" w14:textId="5D1EF1BC" w:rsidR="004F5DC8" w:rsidRPr="00040196" w:rsidRDefault="004F5DC8" w:rsidP="003B3EA6">
            <w:pPr>
              <w:rPr>
                <w:rFonts w:cstheme="minorHAnsi"/>
                <w:sz w:val="20"/>
                <w:szCs w:val="20"/>
              </w:rPr>
            </w:pPr>
            <w:r w:rsidRPr="00040196">
              <w:rPr>
                <w:rFonts w:cstheme="minorHAnsi"/>
                <w:sz w:val="20"/>
                <w:szCs w:val="20"/>
              </w:rPr>
              <w:t>1</w:t>
            </w:r>
            <w:r w:rsidR="00196674">
              <w:rPr>
                <w:rFonts w:cstheme="minorHAnsi"/>
                <w:sz w:val="20"/>
                <w:szCs w:val="20"/>
              </w:rPr>
              <w:t>2</w:t>
            </w:r>
          </w:p>
        </w:tc>
        <w:tc>
          <w:tcPr>
            <w:tcW w:w="2051" w:type="dxa"/>
          </w:tcPr>
          <w:p w14:paraId="0FD0E82D" w14:textId="77777777" w:rsidR="004F5DC8" w:rsidRPr="00040196" w:rsidRDefault="004F5DC8" w:rsidP="003B3EA6">
            <w:pPr>
              <w:rPr>
                <w:rFonts w:cstheme="minorHAnsi"/>
                <w:sz w:val="20"/>
                <w:szCs w:val="20"/>
              </w:rPr>
            </w:pPr>
            <w:r w:rsidRPr="00040196">
              <w:rPr>
                <w:rFonts w:cstheme="minorHAnsi"/>
                <w:sz w:val="20"/>
                <w:szCs w:val="20"/>
              </w:rPr>
              <w:t>17.01-1L - Diversified Economy</w:t>
            </w:r>
          </w:p>
        </w:tc>
        <w:tc>
          <w:tcPr>
            <w:tcW w:w="0" w:type="auto"/>
            <w:shd w:val="clear" w:color="auto" w:fill="auto"/>
          </w:tcPr>
          <w:p w14:paraId="5C67BB05"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27EA342" w14:textId="77777777" w:rsidR="004F5DC8" w:rsidRPr="00870A79" w:rsidRDefault="004F5DC8" w:rsidP="004F5DC8">
            <w:pPr>
              <w:pStyle w:val="ListParagraph"/>
              <w:widowControl/>
              <w:numPr>
                <w:ilvl w:val="0"/>
                <w:numId w:val="26"/>
              </w:numPr>
              <w:autoSpaceDE/>
              <w:autoSpaceDN/>
              <w:spacing w:before="0" w:after="0"/>
              <w:rPr>
                <w:rFonts w:cstheme="minorHAnsi"/>
                <w:sz w:val="20"/>
                <w:szCs w:val="20"/>
                <w:u w:val="single"/>
              </w:rPr>
            </w:pPr>
            <w:r w:rsidRPr="004928ED">
              <w:rPr>
                <w:rFonts w:cstheme="minorHAnsi"/>
                <w:sz w:val="20"/>
                <w:szCs w:val="20"/>
              </w:rPr>
              <w:t>Add the Strong Local Economy Strategy and Thomastown Industrial Area Plan as policy documents</w:t>
            </w:r>
          </w:p>
          <w:p w14:paraId="1F49D8CB" w14:textId="77777777" w:rsidR="004F5DC8" w:rsidRPr="004928ED" w:rsidDel="00377CFC" w:rsidRDefault="004F5DC8" w:rsidP="003B3EA6">
            <w:pPr>
              <w:pStyle w:val="ListParagraph"/>
              <w:rPr>
                <w:rFonts w:cstheme="minorHAnsi"/>
                <w:sz w:val="20"/>
                <w:szCs w:val="20"/>
                <w:u w:val="single"/>
              </w:rPr>
            </w:pPr>
          </w:p>
        </w:tc>
      </w:tr>
      <w:tr w:rsidR="004F5DC8" w:rsidRPr="004928ED" w14:paraId="5954CB75" w14:textId="77777777" w:rsidTr="00A53117">
        <w:tc>
          <w:tcPr>
            <w:tcW w:w="950" w:type="dxa"/>
          </w:tcPr>
          <w:p w14:paraId="22B45EDE" w14:textId="57E3EB8B" w:rsidR="004F5DC8" w:rsidRPr="000C2E44" w:rsidRDefault="004F5DC8" w:rsidP="003B3EA6">
            <w:pPr>
              <w:rPr>
                <w:rFonts w:cstheme="minorHAnsi"/>
                <w:sz w:val="20"/>
                <w:szCs w:val="20"/>
              </w:rPr>
            </w:pPr>
            <w:r>
              <w:rPr>
                <w:rFonts w:cstheme="minorHAnsi"/>
                <w:sz w:val="20"/>
                <w:szCs w:val="20"/>
              </w:rPr>
              <w:t>1</w:t>
            </w:r>
            <w:r w:rsidR="00196674">
              <w:rPr>
                <w:rFonts w:cstheme="minorHAnsi"/>
                <w:sz w:val="20"/>
                <w:szCs w:val="20"/>
              </w:rPr>
              <w:t>3</w:t>
            </w:r>
          </w:p>
        </w:tc>
        <w:tc>
          <w:tcPr>
            <w:tcW w:w="2051" w:type="dxa"/>
          </w:tcPr>
          <w:p w14:paraId="7CA81FEB" w14:textId="77777777" w:rsidR="004F5DC8" w:rsidRPr="004928ED" w:rsidRDefault="004F5DC8" w:rsidP="003B3EA6">
            <w:pPr>
              <w:rPr>
                <w:rFonts w:cstheme="minorHAnsi"/>
                <w:sz w:val="20"/>
                <w:szCs w:val="20"/>
              </w:rPr>
            </w:pPr>
            <w:r w:rsidRPr="004928ED">
              <w:rPr>
                <w:rFonts w:cstheme="minorHAnsi"/>
                <w:sz w:val="20"/>
                <w:szCs w:val="20"/>
              </w:rPr>
              <w:t xml:space="preserve">17.03-1L </w:t>
            </w:r>
            <w:r>
              <w:rPr>
                <w:rFonts w:cstheme="minorHAnsi"/>
                <w:sz w:val="20"/>
                <w:szCs w:val="20"/>
              </w:rPr>
              <w:t xml:space="preserve">- </w:t>
            </w:r>
            <w:r w:rsidRPr="004928ED">
              <w:rPr>
                <w:rFonts w:cstheme="minorHAnsi"/>
                <w:sz w:val="20"/>
                <w:szCs w:val="20"/>
              </w:rPr>
              <w:t>Cooper Street Employment Area</w:t>
            </w:r>
          </w:p>
        </w:tc>
        <w:tc>
          <w:tcPr>
            <w:tcW w:w="0" w:type="auto"/>
            <w:shd w:val="clear" w:color="auto" w:fill="auto"/>
          </w:tcPr>
          <w:p w14:paraId="58DD8031" w14:textId="77777777" w:rsidR="004F5DC8" w:rsidRPr="0044025C" w:rsidRDefault="004F5DC8" w:rsidP="003B3EA6">
            <w:pPr>
              <w:rPr>
                <w:rFonts w:cstheme="minorHAnsi"/>
                <w:sz w:val="20"/>
                <w:szCs w:val="20"/>
              </w:rPr>
            </w:pPr>
            <w:r w:rsidRPr="0044025C">
              <w:rPr>
                <w:rFonts w:cstheme="minorHAnsi"/>
                <w:sz w:val="20"/>
                <w:szCs w:val="20"/>
              </w:rPr>
              <w:t>Update content to:</w:t>
            </w:r>
          </w:p>
          <w:p w14:paraId="448BC186" w14:textId="77777777" w:rsidR="004F5DC8" w:rsidRPr="00870A79" w:rsidRDefault="004F5DC8" w:rsidP="004F5DC8">
            <w:pPr>
              <w:pStyle w:val="ListParagraph"/>
              <w:widowControl/>
              <w:numPr>
                <w:ilvl w:val="0"/>
                <w:numId w:val="26"/>
              </w:numPr>
              <w:autoSpaceDE/>
              <w:autoSpaceDN/>
              <w:spacing w:before="0" w:after="0"/>
              <w:rPr>
                <w:rFonts w:cstheme="minorHAnsi"/>
                <w:sz w:val="20"/>
                <w:szCs w:val="20"/>
                <w:u w:val="single"/>
              </w:rPr>
            </w:pPr>
            <w:r w:rsidRPr="0044025C">
              <w:rPr>
                <w:rFonts w:cstheme="minorHAnsi"/>
                <w:sz w:val="20"/>
                <w:szCs w:val="20"/>
              </w:rPr>
              <w:t>Define the geographic area the policy applies to and add the relevant policy documents</w:t>
            </w:r>
          </w:p>
          <w:p w14:paraId="408C16D5" w14:textId="77777777" w:rsidR="004F5DC8" w:rsidRPr="0044025C" w:rsidRDefault="004F5DC8" w:rsidP="003B3EA6">
            <w:pPr>
              <w:pStyle w:val="ListParagraph"/>
              <w:rPr>
                <w:rFonts w:cstheme="minorHAnsi"/>
                <w:sz w:val="20"/>
                <w:szCs w:val="20"/>
                <w:u w:val="single"/>
              </w:rPr>
            </w:pPr>
          </w:p>
        </w:tc>
      </w:tr>
      <w:tr w:rsidR="004F5DC8" w:rsidRPr="00F65575" w14:paraId="32BA29B5" w14:textId="77777777" w:rsidTr="00A53117">
        <w:tc>
          <w:tcPr>
            <w:tcW w:w="950" w:type="dxa"/>
          </w:tcPr>
          <w:p w14:paraId="250E3ECB" w14:textId="14E6A806" w:rsidR="004F5DC8" w:rsidRPr="0044025C" w:rsidRDefault="004F5DC8" w:rsidP="003B3EA6">
            <w:pPr>
              <w:rPr>
                <w:rFonts w:cstheme="minorHAnsi"/>
                <w:sz w:val="20"/>
                <w:szCs w:val="20"/>
              </w:rPr>
            </w:pPr>
            <w:r>
              <w:rPr>
                <w:rFonts w:cstheme="minorHAnsi"/>
                <w:sz w:val="20"/>
                <w:szCs w:val="20"/>
              </w:rPr>
              <w:t>1</w:t>
            </w:r>
            <w:r w:rsidR="00196674">
              <w:rPr>
                <w:rFonts w:cstheme="minorHAnsi"/>
                <w:sz w:val="20"/>
                <w:szCs w:val="20"/>
              </w:rPr>
              <w:t>4</w:t>
            </w:r>
          </w:p>
        </w:tc>
        <w:tc>
          <w:tcPr>
            <w:tcW w:w="2051" w:type="dxa"/>
          </w:tcPr>
          <w:p w14:paraId="2E8BABD1" w14:textId="77777777" w:rsidR="004F5DC8" w:rsidRPr="009040D1" w:rsidRDefault="004F5DC8" w:rsidP="003B3EA6">
            <w:pPr>
              <w:rPr>
                <w:rFonts w:cstheme="minorHAnsi"/>
                <w:sz w:val="20"/>
                <w:szCs w:val="20"/>
              </w:rPr>
            </w:pPr>
            <w:r w:rsidRPr="0044025C">
              <w:rPr>
                <w:rFonts w:cstheme="minorHAnsi"/>
                <w:sz w:val="20"/>
                <w:szCs w:val="20"/>
              </w:rPr>
              <w:t>17.03-1L - Cooper Street West</w:t>
            </w:r>
            <w:r w:rsidRPr="009040D1">
              <w:rPr>
                <w:rFonts w:cstheme="minorHAnsi"/>
                <w:sz w:val="20"/>
                <w:szCs w:val="20"/>
              </w:rPr>
              <w:t xml:space="preserve"> </w:t>
            </w:r>
          </w:p>
        </w:tc>
        <w:tc>
          <w:tcPr>
            <w:tcW w:w="0" w:type="auto"/>
            <w:shd w:val="clear" w:color="auto" w:fill="auto"/>
          </w:tcPr>
          <w:p w14:paraId="3F4B4200" w14:textId="77777777" w:rsidR="004F5DC8" w:rsidRPr="0044025C" w:rsidRDefault="004F5DC8" w:rsidP="003B3EA6">
            <w:pPr>
              <w:rPr>
                <w:rFonts w:cstheme="minorHAnsi"/>
                <w:sz w:val="20"/>
                <w:szCs w:val="20"/>
              </w:rPr>
            </w:pPr>
            <w:r w:rsidRPr="0044025C">
              <w:rPr>
                <w:rFonts w:cstheme="minorHAnsi"/>
                <w:sz w:val="20"/>
                <w:szCs w:val="20"/>
              </w:rPr>
              <w:t>Update content to:</w:t>
            </w:r>
          </w:p>
          <w:p w14:paraId="452FC202" w14:textId="77777777" w:rsidR="004F5DC8" w:rsidRPr="00870A79" w:rsidRDefault="004F5DC8" w:rsidP="004F5DC8">
            <w:pPr>
              <w:pStyle w:val="ListParagraph"/>
              <w:widowControl/>
              <w:numPr>
                <w:ilvl w:val="0"/>
                <w:numId w:val="26"/>
              </w:numPr>
              <w:autoSpaceDE/>
              <w:autoSpaceDN/>
              <w:spacing w:before="0" w:after="0"/>
              <w:rPr>
                <w:rFonts w:cstheme="minorHAnsi"/>
                <w:sz w:val="20"/>
                <w:szCs w:val="20"/>
                <w:u w:val="single"/>
              </w:rPr>
            </w:pPr>
            <w:r>
              <w:rPr>
                <w:rFonts w:cstheme="minorHAnsi"/>
                <w:sz w:val="20"/>
                <w:szCs w:val="20"/>
              </w:rPr>
              <w:t>Add new</w:t>
            </w:r>
            <w:r w:rsidRPr="0044025C">
              <w:rPr>
                <w:rFonts w:cstheme="minorHAnsi"/>
                <w:sz w:val="20"/>
                <w:szCs w:val="20"/>
              </w:rPr>
              <w:t xml:space="preserve"> content </w:t>
            </w:r>
            <w:r>
              <w:rPr>
                <w:rFonts w:cstheme="minorHAnsi"/>
                <w:sz w:val="20"/>
                <w:szCs w:val="20"/>
              </w:rPr>
              <w:t>which</w:t>
            </w:r>
            <w:r w:rsidRPr="0044025C">
              <w:rPr>
                <w:rFonts w:cstheme="minorHAnsi"/>
                <w:sz w:val="20"/>
                <w:szCs w:val="20"/>
              </w:rPr>
              <w:t xml:space="preserve"> reflects the key directions from the Amended Cooper St West Position Paper (2017)</w:t>
            </w:r>
          </w:p>
          <w:p w14:paraId="54328F8E" w14:textId="77777777" w:rsidR="004F5DC8" w:rsidRPr="0044025C" w:rsidRDefault="004F5DC8" w:rsidP="003B3EA6">
            <w:pPr>
              <w:pStyle w:val="ListParagraph"/>
              <w:rPr>
                <w:rFonts w:cstheme="minorHAnsi"/>
                <w:sz w:val="20"/>
                <w:szCs w:val="20"/>
                <w:u w:val="single"/>
              </w:rPr>
            </w:pPr>
          </w:p>
        </w:tc>
      </w:tr>
      <w:tr w:rsidR="004F5DC8" w:rsidRPr="004928ED" w14:paraId="15F6055B" w14:textId="77777777" w:rsidTr="00A53117">
        <w:tc>
          <w:tcPr>
            <w:tcW w:w="950" w:type="dxa"/>
          </w:tcPr>
          <w:p w14:paraId="60655382" w14:textId="59BF2EF1" w:rsidR="004F5DC8" w:rsidRDefault="004F5DC8" w:rsidP="003B3EA6">
            <w:pPr>
              <w:rPr>
                <w:rFonts w:cstheme="minorHAnsi"/>
                <w:sz w:val="20"/>
                <w:szCs w:val="20"/>
              </w:rPr>
            </w:pPr>
            <w:r>
              <w:rPr>
                <w:rFonts w:cstheme="minorHAnsi"/>
                <w:sz w:val="20"/>
                <w:szCs w:val="20"/>
              </w:rPr>
              <w:t>1</w:t>
            </w:r>
            <w:r w:rsidR="00F11C77">
              <w:rPr>
                <w:rFonts w:cstheme="minorHAnsi"/>
                <w:sz w:val="20"/>
                <w:szCs w:val="20"/>
              </w:rPr>
              <w:t>5</w:t>
            </w:r>
          </w:p>
          <w:p w14:paraId="2A41838F" w14:textId="77777777" w:rsidR="004F5DC8" w:rsidRPr="00C86FCA" w:rsidRDefault="004F5DC8" w:rsidP="003B3EA6">
            <w:pPr>
              <w:rPr>
                <w:rFonts w:cstheme="minorHAnsi"/>
                <w:sz w:val="20"/>
                <w:szCs w:val="20"/>
              </w:rPr>
            </w:pPr>
          </w:p>
        </w:tc>
        <w:tc>
          <w:tcPr>
            <w:tcW w:w="2051" w:type="dxa"/>
          </w:tcPr>
          <w:p w14:paraId="2E60DCEB" w14:textId="77777777" w:rsidR="004F5DC8" w:rsidRPr="004928ED" w:rsidRDefault="004F5DC8" w:rsidP="003B3EA6">
            <w:pPr>
              <w:rPr>
                <w:rFonts w:cstheme="minorHAnsi"/>
                <w:sz w:val="20"/>
                <w:szCs w:val="20"/>
              </w:rPr>
            </w:pPr>
            <w:r w:rsidRPr="004928ED">
              <w:rPr>
                <w:rFonts w:cstheme="minorHAnsi"/>
                <w:sz w:val="20"/>
                <w:szCs w:val="20"/>
              </w:rPr>
              <w:t xml:space="preserve">19.02-6L </w:t>
            </w:r>
            <w:r>
              <w:rPr>
                <w:rFonts w:cstheme="minorHAnsi"/>
                <w:sz w:val="20"/>
                <w:szCs w:val="20"/>
              </w:rPr>
              <w:t xml:space="preserve">- </w:t>
            </w:r>
            <w:r w:rsidRPr="004928ED">
              <w:rPr>
                <w:rFonts w:cstheme="minorHAnsi"/>
                <w:sz w:val="20"/>
                <w:szCs w:val="20"/>
              </w:rPr>
              <w:t>Open Spaces</w:t>
            </w:r>
          </w:p>
        </w:tc>
        <w:tc>
          <w:tcPr>
            <w:tcW w:w="0" w:type="auto"/>
            <w:shd w:val="clear" w:color="auto" w:fill="auto"/>
          </w:tcPr>
          <w:p w14:paraId="5507E049"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2A344436" w14:textId="77777777" w:rsidR="004F5DC8" w:rsidRPr="004928ED" w:rsidRDefault="004F5DC8" w:rsidP="004F5DC8">
            <w:pPr>
              <w:pStyle w:val="ListParagraph"/>
              <w:widowControl/>
              <w:numPr>
                <w:ilvl w:val="0"/>
                <w:numId w:val="30"/>
              </w:numPr>
              <w:autoSpaceDE/>
              <w:autoSpaceDN/>
              <w:spacing w:before="0" w:after="0"/>
              <w:rPr>
                <w:rFonts w:cstheme="minorHAnsi"/>
                <w:sz w:val="20"/>
                <w:szCs w:val="20"/>
              </w:rPr>
            </w:pPr>
            <w:r w:rsidRPr="004928ED">
              <w:rPr>
                <w:rFonts w:cstheme="minorHAnsi"/>
                <w:sz w:val="20"/>
                <w:szCs w:val="20"/>
              </w:rPr>
              <w:t>General updates to reflect recently adopted strategies</w:t>
            </w:r>
          </w:p>
          <w:p w14:paraId="3229907A" w14:textId="77777777" w:rsidR="004F5DC8" w:rsidRPr="00870A79" w:rsidRDefault="004F5DC8" w:rsidP="004F5DC8">
            <w:pPr>
              <w:pStyle w:val="ListParagraph"/>
              <w:widowControl/>
              <w:numPr>
                <w:ilvl w:val="0"/>
                <w:numId w:val="30"/>
              </w:numPr>
              <w:autoSpaceDE/>
              <w:autoSpaceDN/>
              <w:spacing w:before="0" w:after="0"/>
              <w:rPr>
                <w:rFonts w:cstheme="minorHAnsi"/>
                <w:sz w:val="20"/>
                <w:szCs w:val="20"/>
              </w:rPr>
            </w:pPr>
            <w:r w:rsidRPr="004928ED">
              <w:rPr>
                <w:rFonts w:eastAsia="Times New Roman" w:cstheme="minorHAnsi"/>
                <w:sz w:val="20"/>
                <w:szCs w:val="20"/>
              </w:rPr>
              <w:t>Add relevant policy documents</w:t>
            </w:r>
          </w:p>
          <w:p w14:paraId="7F986F62" w14:textId="77777777" w:rsidR="004F5DC8" w:rsidRPr="004928ED" w:rsidDel="00031C8A" w:rsidRDefault="004F5DC8" w:rsidP="003B3EA6">
            <w:pPr>
              <w:pStyle w:val="ListParagraph"/>
              <w:rPr>
                <w:rFonts w:cstheme="minorHAnsi"/>
                <w:sz w:val="20"/>
                <w:szCs w:val="20"/>
              </w:rPr>
            </w:pPr>
          </w:p>
        </w:tc>
      </w:tr>
      <w:tr w:rsidR="004F5DC8" w:rsidRPr="004928ED" w14:paraId="0F8FA3C1" w14:textId="77777777" w:rsidTr="00A53117">
        <w:tc>
          <w:tcPr>
            <w:tcW w:w="950" w:type="dxa"/>
          </w:tcPr>
          <w:p w14:paraId="6D77C1C9" w14:textId="3052B379" w:rsidR="004F5DC8" w:rsidRPr="004928ED" w:rsidRDefault="004F5DC8" w:rsidP="003B3EA6">
            <w:pPr>
              <w:rPr>
                <w:rFonts w:cstheme="minorHAnsi"/>
                <w:sz w:val="20"/>
                <w:szCs w:val="20"/>
              </w:rPr>
            </w:pPr>
            <w:r>
              <w:rPr>
                <w:rFonts w:cstheme="minorHAnsi"/>
                <w:sz w:val="20"/>
                <w:szCs w:val="20"/>
              </w:rPr>
              <w:t>1</w:t>
            </w:r>
            <w:r w:rsidR="00F11C77">
              <w:rPr>
                <w:rFonts w:cstheme="minorHAnsi"/>
                <w:sz w:val="20"/>
                <w:szCs w:val="20"/>
              </w:rPr>
              <w:t>6</w:t>
            </w:r>
          </w:p>
        </w:tc>
        <w:tc>
          <w:tcPr>
            <w:tcW w:w="2051" w:type="dxa"/>
          </w:tcPr>
          <w:p w14:paraId="2652352E" w14:textId="77777777" w:rsidR="004F5DC8" w:rsidRPr="004928ED" w:rsidRDefault="004F5DC8" w:rsidP="003B3EA6">
            <w:pPr>
              <w:rPr>
                <w:rFonts w:cstheme="minorHAnsi"/>
                <w:sz w:val="20"/>
                <w:szCs w:val="20"/>
              </w:rPr>
            </w:pPr>
            <w:r w:rsidRPr="004928ED">
              <w:rPr>
                <w:rFonts w:cstheme="minorHAnsi"/>
                <w:sz w:val="20"/>
                <w:szCs w:val="20"/>
              </w:rPr>
              <w:t xml:space="preserve">19.03-3L </w:t>
            </w:r>
            <w:r>
              <w:rPr>
                <w:rFonts w:cstheme="minorHAnsi"/>
                <w:sz w:val="20"/>
                <w:szCs w:val="20"/>
              </w:rPr>
              <w:t xml:space="preserve">- </w:t>
            </w:r>
            <w:r w:rsidRPr="004928ED">
              <w:rPr>
                <w:rFonts w:cstheme="minorHAnsi"/>
                <w:sz w:val="20"/>
                <w:szCs w:val="20"/>
              </w:rPr>
              <w:t xml:space="preserve">Integrated water management </w:t>
            </w:r>
          </w:p>
        </w:tc>
        <w:tc>
          <w:tcPr>
            <w:tcW w:w="0" w:type="auto"/>
            <w:shd w:val="clear" w:color="auto" w:fill="auto"/>
          </w:tcPr>
          <w:p w14:paraId="3ACEF49C"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308AE8C7" w14:textId="77777777" w:rsidR="004F5DC8" w:rsidRPr="00870A79" w:rsidRDefault="004F5DC8" w:rsidP="004F5DC8">
            <w:pPr>
              <w:pStyle w:val="ListParagraph"/>
              <w:widowControl/>
              <w:numPr>
                <w:ilvl w:val="0"/>
                <w:numId w:val="19"/>
              </w:numPr>
              <w:autoSpaceDE/>
              <w:autoSpaceDN/>
              <w:spacing w:before="0" w:after="0"/>
              <w:rPr>
                <w:rFonts w:cstheme="minorHAnsi"/>
                <w:sz w:val="20"/>
                <w:szCs w:val="20"/>
                <w:u w:val="single"/>
              </w:rPr>
            </w:pPr>
            <w:r w:rsidRPr="004928ED">
              <w:rPr>
                <w:rFonts w:eastAsia="Times New Roman" w:cstheme="minorHAnsi"/>
                <w:sz w:val="20"/>
                <w:szCs w:val="20"/>
              </w:rPr>
              <w:t>Add relevant policy documents</w:t>
            </w:r>
            <w:r w:rsidRPr="004928ED">
              <w:rPr>
                <w:rFonts w:cstheme="minorHAnsi"/>
                <w:i/>
                <w:iCs/>
                <w:sz w:val="20"/>
                <w:szCs w:val="20"/>
              </w:rPr>
              <w:t xml:space="preserve"> </w:t>
            </w:r>
          </w:p>
          <w:p w14:paraId="5C10E78B" w14:textId="77777777" w:rsidR="004F5DC8" w:rsidRPr="004928ED" w:rsidRDefault="004F5DC8" w:rsidP="003B3EA6">
            <w:pPr>
              <w:pStyle w:val="ListParagraph"/>
              <w:rPr>
                <w:rFonts w:cstheme="minorHAnsi"/>
                <w:sz w:val="20"/>
                <w:szCs w:val="20"/>
                <w:u w:val="single"/>
              </w:rPr>
            </w:pPr>
          </w:p>
        </w:tc>
      </w:tr>
      <w:tr w:rsidR="004F5DC8" w:rsidRPr="004928ED" w14:paraId="6361371D" w14:textId="77777777" w:rsidTr="00A53117">
        <w:tc>
          <w:tcPr>
            <w:tcW w:w="950" w:type="dxa"/>
          </w:tcPr>
          <w:p w14:paraId="1489D7F1" w14:textId="196E0D2C" w:rsidR="004F5DC8" w:rsidRPr="004928ED" w:rsidRDefault="004F5DC8" w:rsidP="003B3EA6">
            <w:pPr>
              <w:rPr>
                <w:rFonts w:cstheme="minorHAnsi"/>
                <w:sz w:val="20"/>
                <w:szCs w:val="20"/>
              </w:rPr>
            </w:pPr>
            <w:r>
              <w:rPr>
                <w:rFonts w:cstheme="minorHAnsi"/>
                <w:sz w:val="20"/>
                <w:szCs w:val="20"/>
              </w:rPr>
              <w:t>1</w:t>
            </w:r>
            <w:r w:rsidR="00F11C77">
              <w:rPr>
                <w:rFonts w:cstheme="minorHAnsi"/>
                <w:sz w:val="20"/>
                <w:szCs w:val="20"/>
              </w:rPr>
              <w:t>7</w:t>
            </w:r>
          </w:p>
        </w:tc>
        <w:tc>
          <w:tcPr>
            <w:tcW w:w="2051" w:type="dxa"/>
            <w:shd w:val="clear" w:color="auto" w:fill="auto"/>
          </w:tcPr>
          <w:p w14:paraId="072DEE34" w14:textId="77777777" w:rsidR="004F5DC8" w:rsidRPr="004928ED" w:rsidRDefault="004F5DC8" w:rsidP="003B3EA6">
            <w:pPr>
              <w:rPr>
                <w:rFonts w:cstheme="minorHAnsi"/>
                <w:sz w:val="20"/>
                <w:szCs w:val="20"/>
              </w:rPr>
            </w:pPr>
            <w:r w:rsidRPr="004928ED">
              <w:rPr>
                <w:rFonts w:cstheme="minorHAnsi"/>
                <w:sz w:val="20"/>
                <w:szCs w:val="20"/>
              </w:rPr>
              <w:t xml:space="preserve">19.03-3L </w:t>
            </w:r>
            <w:r>
              <w:rPr>
                <w:rFonts w:cstheme="minorHAnsi"/>
                <w:sz w:val="20"/>
                <w:szCs w:val="20"/>
              </w:rPr>
              <w:t xml:space="preserve">- </w:t>
            </w:r>
            <w:r w:rsidRPr="004928ED">
              <w:rPr>
                <w:rFonts w:cstheme="minorHAnsi"/>
                <w:sz w:val="20"/>
                <w:szCs w:val="20"/>
              </w:rPr>
              <w:t>Water Sensitive Urban Design</w:t>
            </w:r>
          </w:p>
        </w:tc>
        <w:tc>
          <w:tcPr>
            <w:tcW w:w="0" w:type="auto"/>
            <w:shd w:val="clear" w:color="auto" w:fill="auto"/>
          </w:tcPr>
          <w:p w14:paraId="0817F678"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A570834" w14:textId="77777777" w:rsidR="004F5DC8" w:rsidRPr="00870A79" w:rsidRDefault="004F5DC8" w:rsidP="004F5DC8">
            <w:pPr>
              <w:pStyle w:val="ListParagraph"/>
              <w:widowControl/>
              <w:numPr>
                <w:ilvl w:val="0"/>
                <w:numId w:val="19"/>
              </w:numPr>
              <w:autoSpaceDE/>
              <w:autoSpaceDN/>
              <w:spacing w:before="0" w:after="0"/>
              <w:rPr>
                <w:rFonts w:cstheme="minorHAnsi"/>
                <w:sz w:val="20"/>
                <w:szCs w:val="20"/>
                <w:u w:val="single"/>
              </w:rPr>
            </w:pPr>
            <w:r w:rsidRPr="004928ED">
              <w:rPr>
                <w:rFonts w:eastAsia="Times New Roman" w:cstheme="minorHAnsi"/>
                <w:sz w:val="20"/>
                <w:szCs w:val="20"/>
              </w:rPr>
              <w:t>Add relevant policy documents</w:t>
            </w:r>
          </w:p>
          <w:p w14:paraId="17E2659F" w14:textId="77777777" w:rsidR="004F5DC8" w:rsidRPr="004928ED" w:rsidRDefault="004F5DC8" w:rsidP="003B3EA6">
            <w:pPr>
              <w:pStyle w:val="ListParagraph"/>
              <w:rPr>
                <w:rFonts w:cstheme="minorHAnsi"/>
                <w:sz w:val="20"/>
                <w:szCs w:val="20"/>
                <w:u w:val="single"/>
              </w:rPr>
            </w:pPr>
          </w:p>
        </w:tc>
      </w:tr>
      <w:tr w:rsidR="004F5DC8" w:rsidRPr="004928ED" w14:paraId="7B7CD3E2" w14:textId="77777777" w:rsidTr="00A53117">
        <w:tc>
          <w:tcPr>
            <w:tcW w:w="950" w:type="dxa"/>
          </w:tcPr>
          <w:p w14:paraId="238C2FC6" w14:textId="6EE39233" w:rsidR="004F5DC8" w:rsidRPr="004928ED" w:rsidRDefault="00196674" w:rsidP="003B3EA6">
            <w:pPr>
              <w:rPr>
                <w:rFonts w:cstheme="minorHAnsi"/>
                <w:sz w:val="20"/>
                <w:szCs w:val="20"/>
              </w:rPr>
            </w:pPr>
            <w:r>
              <w:rPr>
                <w:rFonts w:cstheme="minorHAnsi"/>
                <w:sz w:val="20"/>
                <w:szCs w:val="20"/>
              </w:rPr>
              <w:t>1</w:t>
            </w:r>
            <w:r w:rsidR="00F11C77">
              <w:rPr>
                <w:rFonts w:cstheme="minorHAnsi"/>
                <w:sz w:val="20"/>
                <w:szCs w:val="20"/>
              </w:rPr>
              <w:t>8</w:t>
            </w:r>
          </w:p>
        </w:tc>
        <w:tc>
          <w:tcPr>
            <w:tcW w:w="2051" w:type="dxa"/>
          </w:tcPr>
          <w:p w14:paraId="54118968" w14:textId="77777777" w:rsidR="004F5DC8" w:rsidRPr="004928ED" w:rsidRDefault="004F5DC8" w:rsidP="003B3EA6">
            <w:pPr>
              <w:rPr>
                <w:rFonts w:cstheme="minorHAnsi"/>
                <w:sz w:val="20"/>
                <w:szCs w:val="20"/>
              </w:rPr>
            </w:pPr>
            <w:r w:rsidRPr="004928ED">
              <w:rPr>
                <w:rFonts w:cstheme="minorHAnsi"/>
                <w:sz w:val="20"/>
                <w:szCs w:val="20"/>
              </w:rPr>
              <w:t xml:space="preserve">19.03-4L </w:t>
            </w:r>
            <w:r>
              <w:rPr>
                <w:rFonts w:cstheme="minorHAnsi"/>
                <w:sz w:val="20"/>
                <w:szCs w:val="20"/>
              </w:rPr>
              <w:t xml:space="preserve">- </w:t>
            </w:r>
            <w:r w:rsidRPr="004928ED">
              <w:rPr>
                <w:rFonts w:cstheme="minorHAnsi"/>
                <w:sz w:val="20"/>
                <w:szCs w:val="20"/>
              </w:rPr>
              <w:t>Satellite dishes</w:t>
            </w:r>
          </w:p>
        </w:tc>
        <w:tc>
          <w:tcPr>
            <w:tcW w:w="0" w:type="auto"/>
            <w:shd w:val="clear" w:color="auto" w:fill="auto"/>
          </w:tcPr>
          <w:p w14:paraId="3FD149C0"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5B0724F6" w14:textId="77777777" w:rsidR="004F5DC8" w:rsidRDefault="004F5DC8" w:rsidP="004F5DC8">
            <w:pPr>
              <w:pStyle w:val="ListParagraph"/>
              <w:widowControl/>
              <w:numPr>
                <w:ilvl w:val="0"/>
                <w:numId w:val="19"/>
              </w:numPr>
              <w:autoSpaceDE/>
              <w:autoSpaceDN/>
              <w:spacing w:before="0" w:after="0"/>
              <w:rPr>
                <w:rFonts w:cstheme="minorHAnsi"/>
                <w:sz w:val="20"/>
                <w:szCs w:val="20"/>
              </w:rPr>
            </w:pPr>
            <w:r w:rsidRPr="004928ED">
              <w:rPr>
                <w:rFonts w:cstheme="minorHAnsi"/>
                <w:sz w:val="20"/>
                <w:szCs w:val="20"/>
              </w:rPr>
              <w:t>Delete the policy which is now redundant</w:t>
            </w:r>
          </w:p>
          <w:p w14:paraId="3C21E5E2" w14:textId="77777777" w:rsidR="004F5DC8" w:rsidRPr="004928ED" w:rsidRDefault="004F5DC8" w:rsidP="003B3EA6">
            <w:pPr>
              <w:pStyle w:val="ListParagraph"/>
              <w:rPr>
                <w:rFonts w:cstheme="minorHAnsi"/>
                <w:sz w:val="20"/>
                <w:szCs w:val="20"/>
              </w:rPr>
            </w:pPr>
          </w:p>
        </w:tc>
      </w:tr>
      <w:tr w:rsidR="004F5DC8" w:rsidRPr="004928ED" w14:paraId="6934C15F" w14:textId="77777777" w:rsidTr="00A53117">
        <w:tc>
          <w:tcPr>
            <w:tcW w:w="950" w:type="dxa"/>
          </w:tcPr>
          <w:p w14:paraId="7ED97B8F" w14:textId="1082DCAE" w:rsidR="004F5DC8" w:rsidRPr="004928ED" w:rsidRDefault="00F11C77" w:rsidP="003B3EA6">
            <w:pPr>
              <w:rPr>
                <w:rFonts w:cstheme="minorHAnsi"/>
                <w:sz w:val="20"/>
                <w:szCs w:val="20"/>
              </w:rPr>
            </w:pPr>
            <w:r>
              <w:rPr>
                <w:rFonts w:cstheme="minorHAnsi"/>
                <w:sz w:val="20"/>
                <w:szCs w:val="20"/>
              </w:rPr>
              <w:t>19</w:t>
            </w:r>
          </w:p>
        </w:tc>
        <w:tc>
          <w:tcPr>
            <w:tcW w:w="2051" w:type="dxa"/>
          </w:tcPr>
          <w:p w14:paraId="786623E4" w14:textId="77777777" w:rsidR="004F5DC8" w:rsidRPr="004928ED" w:rsidRDefault="004F5DC8" w:rsidP="003B3EA6">
            <w:pPr>
              <w:rPr>
                <w:rFonts w:cstheme="minorHAnsi"/>
                <w:sz w:val="20"/>
                <w:szCs w:val="20"/>
              </w:rPr>
            </w:pPr>
            <w:r w:rsidRPr="004928ED">
              <w:rPr>
                <w:rFonts w:cstheme="minorHAnsi"/>
                <w:sz w:val="20"/>
                <w:szCs w:val="20"/>
              </w:rPr>
              <w:t xml:space="preserve">19.03-4L </w:t>
            </w:r>
            <w:r>
              <w:rPr>
                <w:rFonts w:cstheme="minorHAnsi"/>
                <w:sz w:val="20"/>
                <w:szCs w:val="20"/>
              </w:rPr>
              <w:t xml:space="preserve">- </w:t>
            </w:r>
            <w:r w:rsidRPr="004928ED">
              <w:rPr>
                <w:rFonts w:cstheme="minorHAnsi"/>
                <w:sz w:val="20"/>
                <w:szCs w:val="20"/>
              </w:rPr>
              <w:t>Telecommunications conduits</w:t>
            </w:r>
          </w:p>
        </w:tc>
        <w:tc>
          <w:tcPr>
            <w:tcW w:w="0" w:type="auto"/>
            <w:shd w:val="clear" w:color="auto" w:fill="auto"/>
          </w:tcPr>
          <w:p w14:paraId="017BE748"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0964559B" w14:textId="77777777" w:rsidR="004F5DC8" w:rsidRPr="004928ED" w:rsidRDefault="004F5DC8" w:rsidP="004F5DC8">
            <w:pPr>
              <w:pStyle w:val="ListParagraph"/>
              <w:widowControl/>
              <w:numPr>
                <w:ilvl w:val="0"/>
                <w:numId w:val="19"/>
              </w:numPr>
              <w:autoSpaceDE/>
              <w:autoSpaceDN/>
              <w:spacing w:before="0" w:after="0"/>
              <w:rPr>
                <w:rFonts w:cstheme="minorHAnsi"/>
                <w:sz w:val="20"/>
                <w:szCs w:val="20"/>
              </w:rPr>
            </w:pPr>
            <w:r w:rsidRPr="004928ED">
              <w:rPr>
                <w:rFonts w:cstheme="minorHAnsi"/>
                <w:sz w:val="20"/>
                <w:szCs w:val="20"/>
              </w:rPr>
              <w:t>Delete the policy which is now redundant</w:t>
            </w:r>
          </w:p>
        </w:tc>
      </w:tr>
      <w:tr w:rsidR="004F5DC8" w:rsidRPr="004928ED" w14:paraId="524B2762" w14:textId="77777777" w:rsidTr="00F11C77">
        <w:tc>
          <w:tcPr>
            <w:tcW w:w="950" w:type="dxa"/>
            <w:shd w:val="clear" w:color="auto" w:fill="E2EFD9" w:themeFill="accent6" w:themeFillTint="33"/>
          </w:tcPr>
          <w:p w14:paraId="27EB4958" w14:textId="77777777" w:rsidR="004F5DC8" w:rsidRPr="004928ED" w:rsidRDefault="004F5DC8" w:rsidP="003B3EA6">
            <w:pPr>
              <w:rPr>
                <w:rFonts w:cstheme="minorHAnsi"/>
                <w:b/>
                <w:bCs/>
                <w:sz w:val="20"/>
                <w:szCs w:val="20"/>
              </w:rPr>
            </w:pPr>
          </w:p>
        </w:tc>
        <w:tc>
          <w:tcPr>
            <w:tcW w:w="8076" w:type="dxa"/>
            <w:gridSpan w:val="2"/>
            <w:shd w:val="clear" w:color="auto" w:fill="E2EFD9" w:themeFill="accent6" w:themeFillTint="33"/>
          </w:tcPr>
          <w:p w14:paraId="08697F74" w14:textId="77777777" w:rsidR="004F5DC8" w:rsidRPr="004928ED" w:rsidRDefault="004F5DC8" w:rsidP="003B3EA6">
            <w:pPr>
              <w:rPr>
                <w:rFonts w:cstheme="minorHAnsi"/>
                <w:b/>
                <w:bCs/>
                <w:sz w:val="20"/>
                <w:szCs w:val="20"/>
              </w:rPr>
            </w:pPr>
            <w:r w:rsidRPr="004928ED">
              <w:rPr>
                <w:rFonts w:cstheme="minorHAnsi"/>
                <w:b/>
                <w:bCs/>
                <w:sz w:val="20"/>
                <w:szCs w:val="20"/>
              </w:rPr>
              <w:t>Zone</w:t>
            </w:r>
            <w:r>
              <w:rPr>
                <w:rFonts w:cstheme="minorHAnsi"/>
                <w:b/>
                <w:bCs/>
                <w:sz w:val="20"/>
                <w:szCs w:val="20"/>
              </w:rPr>
              <w:t xml:space="preserve"> and Schedules</w:t>
            </w:r>
          </w:p>
        </w:tc>
      </w:tr>
      <w:tr w:rsidR="004F5DC8" w:rsidRPr="004928ED" w14:paraId="7D7F380D" w14:textId="77777777" w:rsidTr="00A53117">
        <w:trPr>
          <w:trHeight w:val="841"/>
        </w:trPr>
        <w:tc>
          <w:tcPr>
            <w:tcW w:w="950" w:type="dxa"/>
          </w:tcPr>
          <w:p w14:paraId="2832B4D1" w14:textId="6F9289B4" w:rsidR="004F5DC8" w:rsidRPr="004928ED" w:rsidRDefault="004F5DC8" w:rsidP="003B3EA6">
            <w:pPr>
              <w:rPr>
                <w:rFonts w:cstheme="minorHAnsi"/>
                <w:sz w:val="20"/>
                <w:szCs w:val="20"/>
              </w:rPr>
            </w:pPr>
            <w:r>
              <w:rPr>
                <w:rFonts w:cstheme="minorHAnsi"/>
                <w:sz w:val="20"/>
                <w:szCs w:val="20"/>
              </w:rPr>
              <w:t>2</w:t>
            </w:r>
            <w:r w:rsidR="00F11C77">
              <w:rPr>
                <w:rFonts w:cstheme="minorHAnsi"/>
                <w:sz w:val="20"/>
                <w:szCs w:val="20"/>
              </w:rPr>
              <w:t>0</w:t>
            </w:r>
          </w:p>
        </w:tc>
        <w:tc>
          <w:tcPr>
            <w:tcW w:w="2051" w:type="dxa"/>
          </w:tcPr>
          <w:p w14:paraId="3C4F8414" w14:textId="77777777" w:rsidR="004F5DC8" w:rsidRPr="004928ED" w:rsidRDefault="004F5DC8" w:rsidP="003B3EA6">
            <w:pPr>
              <w:rPr>
                <w:rFonts w:cstheme="minorHAnsi"/>
                <w:sz w:val="20"/>
                <w:szCs w:val="20"/>
              </w:rPr>
            </w:pPr>
            <w:r w:rsidRPr="004928ED">
              <w:rPr>
                <w:rFonts w:cstheme="minorHAnsi"/>
                <w:sz w:val="20"/>
                <w:szCs w:val="20"/>
              </w:rPr>
              <w:t xml:space="preserve">35.05 </w:t>
            </w:r>
            <w:r>
              <w:rPr>
                <w:rFonts w:cstheme="minorHAnsi"/>
                <w:sz w:val="20"/>
                <w:szCs w:val="20"/>
              </w:rPr>
              <w:t xml:space="preserve">- </w:t>
            </w:r>
            <w:r w:rsidRPr="004928ED">
              <w:rPr>
                <w:rFonts w:cstheme="minorHAnsi"/>
                <w:sz w:val="20"/>
                <w:szCs w:val="20"/>
              </w:rPr>
              <w:t>Schedule to Green Wedge A Zone</w:t>
            </w:r>
          </w:p>
        </w:tc>
        <w:tc>
          <w:tcPr>
            <w:tcW w:w="0" w:type="auto"/>
            <w:shd w:val="clear" w:color="auto" w:fill="auto"/>
          </w:tcPr>
          <w:p w14:paraId="518AB80D"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51C39AD2" w14:textId="77777777" w:rsidR="004F5DC8" w:rsidRDefault="004F5DC8" w:rsidP="004F5DC8">
            <w:pPr>
              <w:pStyle w:val="ListParagraph"/>
              <w:widowControl/>
              <w:numPr>
                <w:ilvl w:val="0"/>
                <w:numId w:val="19"/>
              </w:numPr>
              <w:autoSpaceDE/>
              <w:autoSpaceDN/>
              <w:spacing w:before="0" w:after="0"/>
              <w:rPr>
                <w:rFonts w:cstheme="minorHAnsi"/>
                <w:sz w:val="20"/>
                <w:szCs w:val="20"/>
              </w:rPr>
            </w:pPr>
            <w:r w:rsidRPr="00F42D03">
              <w:rPr>
                <w:rFonts w:cstheme="minorHAnsi"/>
                <w:sz w:val="20"/>
                <w:szCs w:val="20"/>
              </w:rPr>
              <w:t>Reproduce the map to improve readability</w:t>
            </w:r>
          </w:p>
          <w:p w14:paraId="58174ACC" w14:textId="2F67AF5F" w:rsidR="004F5DC8" w:rsidRDefault="004F5DC8" w:rsidP="004F5DC8">
            <w:pPr>
              <w:pStyle w:val="ListParagraph"/>
              <w:widowControl/>
              <w:numPr>
                <w:ilvl w:val="0"/>
                <w:numId w:val="19"/>
              </w:numPr>
              <w:autoSpaceDE/>
              <w:autoSpaceDN/>
              <w:spacing w:before="0" w:after="0"/>
              <w:rPr>
                <w:rFonts w:cstheme="minorHAnsi"/>
                <w:sz w:val="20"/>
                <w:szCs w:val="20"/>
              </w:rPr>
            </w:pPr>
            <w:r>
              <w:rPr>
                <w:rFonts w:cstheme="minorHAnsi"/>
                <w:sz w:val="20"/>
                <w:szCs w:val="20"/>
              </w:rPr>
              <w:t>Update Schedule title to include</w:t>
            </w:r>
            <w:r w:rsidR="005D4B71">
              <w:rPr>
                <w:rFonts w:cstheme="minorHAnsi"/>
                <w:sz w:val="20"/>
                <w:szCs w:val="20"/>
              </w:rPr>
              <w:t xml:space="preserve"> the numeral 1</w:t>
            </w:r>
          </w:p>
          <w:p w14:paraId="37BF9CEA" w14:textId="3E15E8FD" w:rsidR="00F65575" w:rsidRDefault="00F65575" w:rsidP="004F5DC8">
            <w:pPr>
              <w:pStyle w:val="ListParagraph"/>
              <w:widowControl/>
              <w:numPr>
                <w:ilvl w:val="0"/>
                <w:numId w:val="19"/>
              </w:numPr>
              <w:autoSpaceDE/>
              <w:autoSpaceDN/>
              <w:spacing w:before="0" w:after="0"/>
              <w:rPr>
                <w:rFonts w:cstheme="minorHAnsi"/>
                <w:sz w:val="20"/>
                <w:szCs w:val="20"/>
              </w:rPr>
            </w:pPr>
            <w:r>
              <w:rPr>
                <w:rFonts w:cstheme="minorHAnsi"/>
                <w:sz w:val="20"/>
                <w:szCs w:val="20"/>
              </w:rPr>
              <w:t xml:space="preserve">Update maps to reflect changed Schedule title </w:t>
            </w:r>
          </w:p>
          <w:p w14:paraId="109D4C27" w14:textId="77777777" w:rsidR="004F5DC8" w:rsidRPr="00F761DE" w:rsidRDefault="004F5DC8" w:rsidP="003B3EA6">
            <w:pPr>
              <w:pStyle w:val="ListParagraph"/>
              <w:spacing w:after="0"/>
              <w:rPr>
                <w:rFonts w:cstheme="minorHAnsi"/>
                <w:sz w:val="20"/>
                <w:szCs w:val="20"/>
              </w:rPr>
            </w:pPr>
          </w:p>
        </w:tc>
      </w:tr>
      <w:tr w:rsidR="004F5DC8" w:rsidRPr="004928ED" w14:paraId="20E98A02" w14:textId="77777777" w:rsidTr="00A53117">
        <w:tc>
          <w:tcPr>
            <w:tcW w:w="950" w:type="dxa"/>
          </w:tcPr>
          <w:p w14:paraId="14963A4B" w14:textId="1DC82524" w:rsidR="004F5DC8" w:rsidRPr="004928ED" w:rsidRDefault="004F5DC8" w:rsidP="003B3EA6">
            <w:pPr>
              <w:rPr>
                <w:rFonts w:cstheme="minorHAnsi"/>
                <w:sz w:val="20"/>
                <w:szCs w:val="20"/>
              </w:rPr>
            </w:pPr>
            <w:r>
              <w:rPr>
                <w:rFonts w:cstheme="minorHAnsi"/>
                <w:sz w:val="20"/>
                <w:szCs w:val="20"/>
              </w:rPr>
              <w:lastRenderedPageBreak/>
              <w:t>2</w:t>
            </w:r>
            <w:r w:rsidR="00F11C77">
              <w:rPr>
                <w:rFonts w:cstheme="minorHAnsi"/>
                <w:sz w:val="20"/>
                <w:szCs w:val="20"/>
              </w:rPr>
              <w:t>1</w:t>
            </w:r>
          </w:p>
        </w:tc>
        <w:tc>
          <w:tcPr>
            <w:tcW w:w="2051" w:type="dxa"/>
          </w:tcPr>
          <w:p w14:paraId="6247148E" w14:textId="77777777" w:rsidR="004F5DC8" w:rsidRPr="004928ED" w:rsidRDefault="004F5DC8" w:rsidP="003B3EA6">
            <w:pPr>
              <w:rPr>
                <w:rFonts w:cstheme="minorHAnsi"/>
                <w:sz w:val="20"/>
                <w:szCs w:val="20"/>
              </w:rPr>
            </w:pPr>
            <w:r w:rsidRPr="004928ED">
              <w:rPr>
                <w:rFonts w:cstheme="minorHAnsi"/>
                <w:sz w:val="20"/>
                <w:szCs w:val="20"/>
              </w:rPr>
              <w:t xml:space="preserve">35.06 </w:t>
            </w:r>
            <w:r>
              <w:rPr>
                <w:rFonts w:cstheme="minorHAnsi"/>
                <w:sz w:val="20"/>
                <w:szCs w:val="20"/>
              </w:rPr>
              <w:t xml:space="preserve">– Schedule &amp; Schedule 1 to </w:t>
            </w:r>
            <w:r w:rsidRPr="004928ED">
              <w:rPr>
                <w:rFonts w:cstheme="minorHAnsi"/>
                <w:sz w:val="20"/>
                <w:szCs w:val="20"/>
              </w:rPr>
              <w:t>Rural Conservation Zone</w:t>
            </w:r>
          </w:p>
        </w:tc>
        <w:tc>
          <w:tcPr>
            <w:tcW w:w="0" w:type="auto"/>
            <w:shd w:val="clear" w:color="auto" w:fill="auto"/>
          </w:tcPr>
          <w:p w14:paraId="5BEC6619"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715B71C" w14:textId="77777777" w:rsidR="004F5DC8" w:rsidRPr="00642B56" w:rsidRDefault="004F5DC8" w:rsidP="004F5DC8">
            <w:pPr>
              <w:pStyle w:val="ListParagraph"/>
              <w:widowControl/>
              <w:numPr>
                <w:ilvl w:val="0"/>
                <w:numId w:val="32"/>
              </w:numPr>
              <w:autoSpaceDE/>
              <w:autoSpaceDN/>
              <w:spacing w:before="0" w:after="0"/>
              <w:rPr>
                <w:rFonts w:cstheme="minorHAnsi"/>
                <w:sz w:val="20"/>
                <w:szCs w:val="20"/>
              </w:rPr>
            </w:pPr>
            <w:r w:rsidRPr="00642B56">
              <w:rPr>
                <w:rFonts w:cstheme="minorHAnsi"/>
                <w:sz w:val="20"/>
                <w:szCs w:val="20"/>
              </w:rPr>
              <w:t xml:space="preserve">Reproduce </w:t>
            </w:r>
            <w:r>
              <w:rPr>
                <w:rFonts w:cstheme="minorHAnsi"/>
                <w:sz w:val="20"/>
                <w:szCs w:val="20"/>
              </w:rPr>
              <w:t xml:space="preserve">and update </w:t>
            </w:r>
            <w:r w:rsidRPr="00642B56">
              <w:rPr>
                <w:rFonts w:cstheme="minorHAnsi"/>
                <w:sz w:val="20"/>
                <w:szCs w:val="20"/>
              </w:rPr>
              <w:t xml:space="preserve">the map to improve readability </w:t>
            </w:r>
          </w:p>
          <w:p w14:paraId="371E6179" w14:textId="77777777" w:rsidR="004F5DC8" w:rsidRPr="004928ED" w:rsidRDefault="004F5DC8" w:rsidP="004F5DC8">
            <w:pPr>
              <w:pStyle w:val="ListParagraph"/>
              <w:widowControl/>
              <w:numPr>
                <w:ilvl w:val="0"/>
                <w:numId w:val="20"/>
              </w:numPr>
              <w:autoSpaceDE/>
              <w:autoSpaceDN/>
              <w:spacing w:before="0" w:after="0"/>
              <w:rPr>
                <w:rFonts w:cstheme="minorHAnsi"/>
                <w:sz w:val="20"/>
                <w:szCs w:val="20"/>
              </w:rPr>
            </w:pPr>
            <w:r>
              <w:rPr>
                <w:rFonts w:cstheme="minorHAnsi"/>
                <w:sz w:val="20"/>
                <w:szCs w:val="20"/>
              </w:rPr>
              <w:t>Merge the Schedule and</w:t>
            </w:r>
            <w:r w:rsidRPr="004928ED">
              <w:rPr>
                <w:rFonts w:cstheme="minorHAnsi"/>
                <w:sz w:val="20"/>
                <w:szCs w:val="20"/>
              </w:rPr>
              <w:t xml:space="preserve"> </w:t>
            </w:r>
            <w:r>
              <w:rPr>
                <w:rFonts w:cstheme="minorHAnsi"/>
                <w:sz w:val="20"/>
                <w:szCs w:val="20"/>
              </w:rPr>
              <w:t>S</w:t>
            </w:r>
            <w:r w:rsidRPr="004928ED">
              <w:rPr>
                <w:rFonts w:cstheme="minorHAnsi"/>
                <w:sz w:val="20"/>
                <w:szCs w:val="20"/>
              </w:rPr>
              <w:t xml:space="preserve">chedule 1 </w:t>
            </w:r>
            <w:r>
              <w:rPr>
                <w:rFonts w:cstheme="minorHAnsi"/>
                <w:sz w:val="20"/>
                <w:szCs w:val="20"/>
              </w:rPr>
              <w:t>to the zone, to remove duplication</w:t>
            </w:r>
          </w:p>
          <w:p w14:paraId="238E308E" w14:textId="77777777" w:rsidR="004F5DC8" w:rsidRPr="004928ED" w:rsidRDefault="004F5DC8" w:rsidP="003B3EA6">
            <w:pPr>
              <w:rPr>
                <w:rFonts w:cstheme="minorHAnsi"/>
                <w:sz w:val="20"/>
                <w:szCs w:val="20"/>
              </w:rPr>
            </w:pPr>
          </w:p>
        </w:tc>
      </w:tr>
      <w:tr w:rsidR="004F5DC8" w:rsidRPr="004928ED" w14:paraId="79657C98" w14:textId="77777777" w:rsidTr="00A53117">
        <w:tc>
          <w:tcPr>
            <w:tcW w:w="950" w:type="dxa"/>
          </w:tcPr>
          <w:p w14:paraId="3A604113" w14:textId="65AE8539" w:rsidR="004F5DC8" w:rsidRPr="004928ED" w:rsidRDefault="004F5DC8" w:rsidP="003B3EA6">
            <w:pPr>
              <w:rPr>
                <w:rFonts w:cstheme="minorHAnsi"/>
                <w:sz w:val="20"/>
                <w:szCs w:val="20"/>
              </w:rPr>
            </w:pPr>
            <w:r>
              <w:rPr>
                <w:rFonts w:cstheme="minorHAnsi"/>
                <w:sz w:val="20"/>
                <w:szCs w:val="20"/>
              </w:rPr>
              <w:t>2</w:t>
            </w:r>
            <w:r w:rsidR="00F11C77">
              <w:rPr>
                <w:rFonts w:cstheme="minorHAnsi"/>
                <w:sz w:val="20"/>
                <w:szCs w:val="20"/>
              </w:rPr>
              <w:t>2</w:t>
            </w:r>
          </w:p>
        </w:tc>
        <w:tc>
          <w:tcPr>
            <w:tcW w:w="2051" w:type="dxa"/>
          </w:tcPr>
          <w:p w14:paraId="19AD4148" w14:textId="77777777" w:rsidR="004F5DC8" w:rsidRPr="004928ED" w:rsidRDefault="004F5DC8" w:rsidP="003B3EA6">
            <w:pPr>
              <w:rPr>
                <w:rFonts w:cstheme="minorHAnsi"/>
                <w:sz w:val="20"/>
                <w:szCs w:val="20"/>
              </w:rPr>
            </w:pPr>
            <w:r w:rsidRPr="004928ED">
              <w:rPr>
                <w:rFonts w:cstheme="minorHAnsi"/>
                <w:sz w:val="20"/>
                <w:szCs w:val="20"/>
              </w:rPr>
              <w:t xml:space="preserve">37.02 </w:t>
            </w:r>
            <w:r>
              <w:rPr>
                <w:rFonts w:cstheme="minorHAnsi"/>
                <w:sz w:val="20"/>
                <w:szCs w:val="20"/>
              </w:rPr>
              <w:t xml:space="preserve">- </w:t>
            </w:r>
            <w:r w:rsidRPr="004928ED">
              <w:rPr>
                <w:rFonts w:cstheme="minorHAnsi"/>
                <w:sz w:val="20"/>
                <w:szCs w:val="20"/>
              </w:rPr>
              <w:t>Schedule 4</w:t>
            </w:r>
            <w:r>
              <w:rPr>
                <w:rFonts w:cstheme="minorHAnsi"/>
                <w:sz w:val="20"/>
                <w:szCs w:val="20"/>
              </w:rPr>
              <w:t xml:space="preserve"> - </w:t>
            </w:r>
            <w:r w:rsidRPr="004928ED">
              <w:rPr>
                <w:rFonts w:cstheme="minorHAnsi"/>
                <w:sz w:val="20"/>
                <w:szCs w:val="20"/>
              </w:rPr>
              <w:t xml:space="preserve">Aurora Comprehensive Development Plan </w:t>
            </w:r>
          </w:p>
        </w:tc>
        <w:tc>
          <w:tcPr>
            <w:tcW w:w="0" w:type="auto"/>
            <w:shd w:val="clear" w:color="auto" w:fill="auto"/>
          </w:tcPr>
          <w:p w14:paraId="26AE36A8"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04739A29" w14:textId="77777777" w:rsidR="004F5DC8" w:rsidRDefault="004F5DC8" w:rsidP="004F5DC8">
            <w:pPr>
              <w:pStyle w:val="ListParagraph"/>
              <w:widowControl/>
              <w:numPr>
                <w:ilvl w:val="0"/>
                <w:numId w:val="33"/>
              </w:numPr>
              <w:autoSpaceDE/>
              <w:autoSpaceDN/>
              <w:spacing w:before="0" w:after="0"/>
              <w:rPr>
                <w:rFonts w:cstheme="minorHAnsi"/>
                <w:sz w:val="20"/>
                <w:szCs w:val="20"/>
              </w:rPr>
            </w:pPr>
            <w:r>
              <w:rPr>
                <w:rFonts w:cstheme="minorHAnsi"/>
                <w:sz w:val="20"/>
                <w:szCs w:val="20"/>
              </w:rPr>
              <w:t>6.0 - Amend the p</w:t>
            </w:r>
            <w:r w:rsidRPr="004928ED">
              <w:rPr>
                <w:rFonts w:cstheme="minorHAnsi"/>
                <w:sz w:val="20"/>
                <w:szCs w:val="20"/>
              </w:rPr>
              <w:t xml:space="preserve">ermit requirement to </w:t>
            </w:r>
            <w:r>
              <w:rPr>
                <w:rFonts w:cstheme="minorHAnsi"/>
                <w:sz w:val="20"/>
                <w:szCs w:val="20"/>
              </w:rPr>
              <w:t>exempt buildings and works for single dwellings on lots over 300sqm, for consistency.</w:t>
            </w:r>
          </w:p>
          <w:p w14:paraId="61EDC32D" w14:textId="77777777" w:rsidR="004F5DC8" w:rsidRPr="004928ED" w:rsidRDefault="004F5DC8" w:rsidP="003B3EA6">
            <w:pPr>
              <w:pStyle w:val="ListParagraph"/>
              <w:rPr>
                <w:rFonts w:cstheme="minorHAnsi"/>
                <w:sz w:val="20"/>
                <w:szCs w:val="20"/>
              </w:rPr>
            </w:pPr>
          </w:p>
        </w:tc>
      </w:tr>
      <w:tr w:rsidR="004F5DC8" w:rsidRPr="004928ED" w14:paraId="28EE487D" w14:textId="77777777" w:rsidTr="00A53117">
        <w:tc>
          <w:tcPr>
            <w:tcW w:w="950" w:type="dxa"/>
          </w:tcPr>
          <w:p w14:paraId="4569DEF6" w14:textId="0B8004CC" w:rsidR="004F5DC8" w:rsidRPr="004928ED" w:rsidRDefault="004F5DC8" w:rsidP="003B3EA6">
            <w:pPr>
              <w:rPr>
                <w:rFonts w:cstheme="minorHAnsi"/>
                <w:sz w:val="20"/>
                <w:szCs w:val="20"/>
              </w:rPr>
            </w:pPr>
            <w:r>
              <w:rPr>
                <w:rFonts w:cstheme="minorHAnsi"/>
                <w:sz w:val="20"/>
                <w:szCs w:val="20"/>
              </w:rPr>
              <w:t>2</w:t>
            </w:r>
            <w:r w:rsidR="00F11C77">
              <w:rPr>
                <w:rFonts w:cstheme="minorHAnsi"/>
                <w:sz w:val="20"/>
                <w:szCs w:val="20"/>
              </w:rPr>
              <w:t>3</w:t>
            </w:r>
          </w:p>
        </w:tc>
        <w:tc>
          <w:tcPr>
            <w:tcW w:w="2051" w:type="dxa"/>
          </w:tcPr>
          <w:p w14:paraId="099B5412" w14:textId="77777777" w:rsidR="004F5DC8" w:rsidRPr="004928ED" w:rsidRDefault="004F5DC8" w:rsidP="003B3EA6">
            <w:pPr>
              <w:rPr>
                <w:rFonts w:cstheme="minorHAnsi"/>
                <w:sz w:val="20"/>
                <w:szCs w:val="20"/>
              </w:rPr>
            </w:pPr>
            <w:r w:rsidRPr="004928ED">
              <w:rPr>
                <w:rFonts w:cstheme="minorHAnsi"/>
                <w:sz w:val="20"/>
                <w:szCs w:val="20"/>
              </w:rPr>
              <w:t xml:space="preserve">37.07 </w:t>
            </w:r>
            <w:r>
              <w:rPr>
                <w:rFonts w:cstheme="minorHAnsi"/>
                <w:sz w:val="20"/>
                <w:szCs w:val="20"/>
              </w:rPr>
              <w:t>-</w:t>
            </w:r>
            <w:r w:rsidRPr="004928ED">
              <w:rPr>
                <w:rFonts w:cstheme="minorHAnsi"/>
                <w:sz w:val="20"/>
                <w:szCs w:val="20"/>
              </w:rPr>
              <w:t xml:space="preserve"> Schedule 3</w:t>
            </w:r>
            <w:r>
              <w:rPr>
                <w:rFonts w:cstheme="minorHAnsi"/>
                <w:sz w:val="20"/>
                <w:szCs w:val="20"/>
              </w:rPr>
              <w:t xml:space="preserve"> - </w:t>
            </w:r>
            <w:r w:rsidRPr="004928ED">
              <w:rPr>
                <w:rFonts w:cstheme="minorHAnsi"/>
                <w:sz w:val="20"/>
                <w:szCs w:val="20"/>
              </w:rPr>
              <w:t>Urban Growth Zone</w:t>
            </w:r>
          </w:p>
        </w:tc>
        <w:tc>
          <w:tcPr>
            <w:tcW w:w="0" w:type="auto"/>
            <w:shd w:val="clear" w:color="auto" w:fill="auto"/>
          </w:tcPr>
          <w:p w14:paraId="26F4DBB5"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A9D65D4" w14:textId="77777777" w:rsidR="004F5DC8" w:rsidRPr="004928ED" w:rsidRDefault="004F5DC8" w:rsidP="004F5DC8">
            <w:pPr>
              <w:pStyle w:val="ListParagraph"/>
              <w:widowControl/>
              <w:numPr>
                <w:ilvl w:val="0"/>
                <w:numId w:val="19"/>
              </w:numPr>
              <w:autoSpaceDE/>
              <w:autoSpaceDN/>
              <w:spacing w:before="0" w:after="0"/>
              <w:rPr>
                <w:rFonts w:cstheme="minorHAnsi"/>
                <w:sz w:val="20"/>
                <w:szCs w:val="20"/>
              </w:rPr>
            </w:pPr>
            <w:r w:rsidRPr="004928ED">
              <w:rPr>
                <w:rFonts w:cstheme="minorHAnsi"/>
                <w:sz w:val="20"/>
                <w:szCs w:val="20"/>
              </w:rPr>
              <w:t>3.1 – replace “Site Management Plan” with “Bushfire Site Management Plan”</w:t>
            </w:r>
          </w:p>
          <w:p w14:paraId="23583CE6" w14:textId="77777777" w:rsidR="004F5DC8" w:rsidRPr="00870A79" w:rsidRDefault="004F5DC8" w:rsidP="004F5DC8">
            <w:pPr>
              <w:pStyle w:val="ListParagraph"/>
              <w:widowControl/>
              <w:numPr>
                <w:ilvl w:val="0"/>
                <w:numId w:val="19"/>
              </w:numPr>
              <w:autoSpaceDE/>
              <w:autoSpaceDN/>
              <w:spacing w:before="0" w:after="0"/>
              <w:rPr>
                <w:rFonts w:cstheme="minorHAnsi"/>
                <w:sz w:val="20"/>
                <w:szCs w:val="20"/>
                <w:u w:val="single"/>
              </w:rPr>
            </w:pPr>
            <w:r w:rsidRPr="004928ED">
              <w:rPr>
                <w:rFonts w:cstheme="minorHAnsi"/>
                <w:sz w:val="20"/>
                <w:szCs w:val="20"/>
              </w:rPr>
              <w:t>4.8 – Amend the Precinct Infrastructure Plan condition for consistency with other PSP Schedules, and to clarify the intent of the requirements in terms of quantum and timing of payments</w:t>
            </w:r>
          </w:p>
          <w:p w14:paraId="0B2516F4" w14:textId="77777777" w:rsidR="004F5DC8" w:rsidRPr="004928ED" w:rsidRDefault="004F5DC8" w:rsidP="003B3EA6">
            <w:pPr>
              <w:pStyle w:val="ListParagraph"/>
              <w:rPr>
                <w:rFonts w:cstheme="minorHAnsi"/>
                <w:sz w:val="20"/>
                <w:szCs w:val="20"/>
                <w:u w:val="single"/>
              </w:rPr>
            </w:pPr>
          </w:p>
        </w:tc>
      </w:tr>
      <w:tr w:rsidR="004F5DC8" w:rsidRPr="004928ED" w14:paraId="6049AA4D" w14:textId="77777777" w:rsidTr="00A53117">
        <w:tc>
          <w:tcPr>
            <w:tcW w:w="950" w:type="dxa"/>
          </w:tcPr>
          <w:p w14:paraId="585F9F94" w14:textId="6D70B713" w:rsidR="004F5DC8" w:rsidRPr="004928ED" w:rsidRDefault="004F5DC8" w:rsidP="003B3EA6">
            <w:pPr>
              <w:rPr>
                <w:rFonts w:cstheme="minorHAnsi"/>
                <w:sz w:val="20"/>
                <w:szCs w:val="20"/>
              </w:rPr>
            </w:pPr>
            <w:r>
              <w:rPr>
                <w:rFonts w:cstheme="minorHAnsi"/>
                <w:sz w:val="20"/>
                <w:szCs w:val="20"/>
              </w:rPr>
              <w:t>2</w:t>
            </w:r>
            <w:r w:rsidR="00F11C77">
              <w:rPr>
                <w:rFonts w:cstheme="minorHAnsi"/>
                <w:sz w:val="20"/>
                <w:szCs w:val="20"/>
              </w:rPr>
              <w:t>4</w:t>
            </w:r>
          </w:p>
        </w:tc>
        <w:tc>
          <w:tcPr>
            <w:tcW w:w="2051" w:type="dxa"/>
          </w:tcPr>
          <w:p w14:paraId="6779C522" w14:textId="77777777" w:rsidR="004F5DC8" w:rsidRPr="004928ED" w:rsidRDefault="004F5DC8" w:rsidP="003B3EA6">
            <w:pPr>
              <w:rPr>
                <w:rFonts w:cstheme="minorHAnsi"/>
                <w:sz w:val="20"/>
                <w:szCs w:val="20"/>
              </w:rPr>
            </w:pPr>
            <w:r w:rsidRPr="004928ED">
              <w:rPr>
                <w:rFonts w:cstheme="minorHAnsi"/>
                <w:sz w:val="20"/>
                <w:szCs w:val="20"/>
              </w:rPr>
              <w:t xml:space="preserve">37.07 </w:t>
            </w:r>
            <w:r>
              <w:rPr>
                <w:rFonts w:cstheme="minorHAnsi"/>
                <w:sz w:val="20"/>
                <w:szCs w:val="20"/>
              </w:rPr>
              <w:t xml:space="preserve">- </w:t>
            </w:r>
            <w:r w:rsidRPr="004928ED">
              <w:rPr>
                <w:rFonts w:cstheme="minorHAnsi"/>
                <w:sz w:val="20"/>
                <w:szCs w:val="20"/>
              </w:rPr>
              <w:t xml:space="preserve">Schedule 4 </w:t>
            </w:r>
            <w:r>
              <w:rPr>
                <w:rFonts w:cstheme="minorHAnsi"/>
                <w:sz w:val="20"/>
                <w:szCs w:val="20"/>
              </w:rPr>
              <w:t xml:space="preserve">- </w:t>
            </w:r>
            <w:r w:rsidRPr="004928ED">
              <w:rPr>
                <w:rFonts w:cstheme="minorHAnsi"/>
                <w:sz w:val="20"/>
                <w:szCs w:val="20"/>
              </w:rPr>
              <w:t>Urban Growth Zone</w:t>
            </w:r>
          </w:p>
        </w:tc>
        <w:tc>
          <w:tcPr>
            <w:tcW w:w="0" w:type="auto"/>
            <w:shd w:val="clear" w:color="auto" w:fill="auto"/>
          </w:tcPr>
          <w:p w14:paraId="458C976C"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3D99DD8E" w14:textId="77777777" w:rsidR="004F5DC8" w:rsidRPr="00870A79" w:rsidRDefault="004F5DC8" w:rsidP="004F5DC8">
            <w:pPr>
              <w:pStyle w:val="ListParagraph"/>
              <w:widowControl/>
              <w:numPr>
                <w:ilvl w:val="0"/>
                <w:numId w:val="19"/>
              </w:numPr>
              <w:autoSpaceDE/>
              <w:autoSpaceDN/>
              <w:spacing w:before="0" w:after="0"/>
              <w:rPr>
                <w:rFonts w:cstheme="minorHAnsi"/>
                <w:sz w:val="20"/>
                <w:szCs w:val="20"/>
                <w:u w:val="single"/>
              </w:rPr>
            </w:pPr>
            <w:r w:rsidRPr="004928ED">
              <w:rPr>
                <w:rFonts w:cstheme="minorHAnsi"/>
                <w:sz w:val="20"/>
                <w:szCs w:val="20"/>
              </w:rPr>
              <w:t>4.5 – Amend the Precinct Infrastructure Plan condition for consistency with other PSP Schedules, and to clarify the intent of the requirements in terms of quantum and timing of payments</w:t>
            </w:r>
          </w:p>
          <w:p w14:paraId="52D569D3" w14:textId="77777777" w:rsidR="004F5DC8" w:rsidRPr="004928ED" w:rsidRDefault="004F5DC8" w:rsidP="003B3EA6">
            <w:pPr>
              <w:pStyle w:val="ListParagraph"/>
              <w:rPr>
                <w:rFonts w:cstheme="minorHAnsi"/>
                <w:sz w:val="20"/>
                <w:szCs w:val="20"/>
                <w:u w:val="single"/>
              </w:rPr>
            </w:pPr>
          </w:p>
        </w:tc>
      </w:tr>
      <w:tr w:rsidR="004F5DC8" w:rsidRPr="004928ED" w14:paraId="6214A018" w14:textId="77777777" w:rsidTr="00A53117">
        <w:tc>
          <w:tcPr>
            <w:tcW w:w="950" w:type="dxa"/>
          </w:tcPr>
          <w:p w14:paraId="05174656" w14:textId="75647B6B" w:rsidR="004F5DC8" w:rsidRPr="004928ED" w:rsidRDefault="004F5DC8" w:rsidP="003B3EA6">
            <w:pPr>
              <w:rPr>
                <w:rFonts w:cstheme="minorHAnsi"/>
                <w:sz w:val="20"/>
                <w:szCs w:val="20"/>
              </w:rPr>
            </w:pPr>
            <w:r>
              <w:rPr>
                <w:rFonts w:cstheme="minorHAnsi"/>
                <w:sz w:val="20"/>
                <w:szCs w:val="20"/>
              </w:rPr>
              <w:t>2</w:t>
            </w:r>
            <w:r w:rsidR="00F11C77">
              <w:rPr>
                <w:rFonts w:cstheme="minorHAnsi"/>
                <w:sz w:val="20"/>
                <w:szCs w:val="20"/>
              </w:rPr>
              <w:t>5</w:t>
            </w:r>
          </w:p>
        </w:tc>
        <w:tc>
          <w:tcPr>
            <w:tcW w:w="2051" w:type="dxa"/>
          </w:tcPr>
          <w:p w14:paraId="68F1F61B" w14:textId="77777777" w:rsidR="004F5DC8" w:rsidRPr="004928ED" w:rsidRDefault="004F5DC8" w:rsidP="003B3EA6">
            <w:pPr>
              <w:rPr>
                <w:rFonts w:cstheme="minorHAnsi"/>
                <w:sz w:val="20"/>
                <w:szCs w:val="20"/>
              </w:rPr>
            </w:pPr>
            <w:r w:rsidRPr="004928ED">
              <w:rPr>
                <w:rFonts w:cstheme="minorHAnsi"/>
                <w:sz w:val="20"/>
                <w:szCs w:val="20"/>
              </w:rPr>
              <w:t xml:space="preserve">37.07 </w:t>
            </w:r>
            <w:r>
              <w:rPr>
                <w:rFonts w:cstheme="minorHAnsi"/>
                <w:sz w:val="20"/>
                <w:szCs w:val="20"/>
              </w:rPr>
              <w:t xml:space="preserve">- </w:t>
            </w:r>
            <w:r w:rsidRPr="004928ED">
              <w:rPr>
                <w:rFonts w:cstheme="minorHAnsi"/>
                <w:sz w:val="20"/>
                <w:szCs w:val="20"/>
              </w:rPr>
              <w:t>Schedule 5</w:t>
            </w:r>
            <w:r>
              <w:rPr>
                <w:rFonts w:cstheme="minorHAnsi"/>
                <w:sz w:val="20"/>
                <w:szCs w:val="20"/>
              </w:rPr>
              <w:t xml:space="preserve"> - </w:t>
            </w:r>
            <w:r w:rsidRPr="004928ED">
              <w:rPr>
                <w:rFonts w:cstheme="minorHAnsi"/>
                <w:sz w:val="20"/>
                <w:szCs w:val="20"/>
              </w:rPr>
              <w:t>Urban Growth Zone</w:t>
            </w:r>
          </w:p>
        </w:tc>
        <w:tc>
          <w:tcPr>
            <w:tcW w:w="0" w:type="auto"/>
            <w:shd w:val="clear" w:color="auto" w:fill="auto"/>
          </w:tcPr>
          <w:p w14:paraId="257B51BC"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06FB70AB" w14:textId="77777777" w:rsidR="004F5DC8" w:rsidRPr="004928ED" w:rsidRDefault="004F5DC8" w:rsidP="004F5DC8">
            <w:pPr>
              <w:pStyle w:val="ListParagraph"/>
              <w:widowControl/>
              <w:numPr>
                <w:ilvl w:val="0"/>
                <w:numId w:val="23"/>
              </w:numPr>
              <w:autoSpaceDE/>
              <w:autoSpaceDN/>
              <w:spacing w:before="0" w:after="0"/>
              <w:rPr>
                <w:rFonts w:cstheme="minorHAnsi"/>
                <w:sz w:val="20"/>
                <w:szCs w:val="20"/>
              </w:rPr>
            </w:pPr>
            <w:r w:rsidRPr="004928ED">
              <w:rPr>
                <w:rFonts w:cstheme="minorHAnsi"/>
                <w:sz w:val="20"/>
                <w:szCs w:val="20"/>
              </w:rPr>
              <w:t xml:space="preserve">2.9 – Correct an error which cited an incorrect document </w:t>
            </w:r>
          </w:p>
          <w:p w14:paraId="771DFBA7" w14:textId="77777777" w:rsidR="004F5DC8" w:rsidRPr="004928ED" w:rsidRDefault="004F5DC8" w:rsidP="004F5DC8">
            <w:pPr>
              <w:pStyle w:val="ListParagraph"/>
              <w:widowControl/>
              <w:numPr>
                <w:ilvl w:val="0"/>
                <w:numId w:val="23"/>
              </w:numPr>
              <w:autoSpaceDE/>
              <w:autoSpaceDN/>
              <w:spacing w:before="0" w:after="0"/>
              <w:rPr>
                <w:rFonts w:cstheme="minorHAnsi"/>
                <w:sz w:val="20"/>
                <w:szCs w:val="20"/>
              </w:rPr>
            </w:pPr>
            <w:r w:rsidRPr="004928ED">
              <w:rPr>
                <w:rFonts w:cstheme="minorHAnsi"/>
                <w:sz w:val="20"/>
                <w:szCs w:val="20"/>
              </w:rPr>
              <w:t xml:space="preserve">3.7 - Relocate the Bushfire Management Plan mandatory condition from 4.0 to be an application requirement </w:t>
            </w:r>
          </w:p>
          <w:p w14:paraId="544C23F6" w14:textId="77777777" w:rsidR="004F5DC8" w:rsidRPr="00870A79" w:rsidRDefault="004F5DC8" w:rsidP="004F5DC8">
            <w:pPr>
              <w:pStyle w:val="ListParagraph"/>
              <w:widowControl/>
              <w:numPr>
                <w:ilvl w:val="0"/>
                <w:numId w:val="23"/>
              </w:numPr>
              <w:autoSpaceDE/>
              <w:autoSpaceDN/>
              <w:spacing w:before="0" w:after="0"/>
              <w:rPr>
                <w:rFonts w:cstheme="minorHAnsi"/>
                <w:sz w:val="20"/>
                <w:szCs w:val="20"/>
                <w:u w:val="single"/>
              </w:rPr>
            </w:pPr>
            <w:r w:rsidRPr="004928ED">
              <w:rPr>
                <w:rFonts w:cstheme="minorHAnsi"/>
                <w:sz w:val="20"/>
                <w:szCs w:val="20"/>
              </w:rPr>
              <w:t>4.0 – Amend the Precinct Infrastructure Plan condition for consistency with other PSP Schedules, and to clarify the intent of the requirements in terms of quantum and timing of payments</w:t>
            </w:r>
          </w:p>
          <w:p w14:paraId="080C7C99" w14:textId="77777777" w:rsidR="004F5DC8" w:rsidRPr="004928ED" w:rsidRDefault="004F5DC8" w:rsidP="003B3EA6">
            <w:pPr>
              <w:pStyle w:val="ListParagraph"/>
              <w:rPr>
                <w:rFonts w:cstheme="minorHAnsi"/>
                <w:sz w:val="20"/>
                <w:szCs w:val="20"/>
                <w:u w:val="single"/>
              </w:rPr>
            </w:pPr>
          </w:p>
        </w:tc>
      </w:tr>
      <w:tr w:rsidR="004F5DC8" w:rsidRPr="004928ED" w14:paraId="1A20CF35" w14:textId="77777777" w:rsidTr="00A53117">
        <w:tc>
          <w:tcPr>
            <w:tcW w:w="950" w:type="dxa"/>
          </w:tcPr>
          <w:p w14:paraId="4C4EA07E" w14:textId="61A8B99D" w:rsidR="004F5DC8" w:rsidRPr="004928ED" w:rsidRDefault="00196674" w:rsidP="003B3EA6">
            <w:pPr>
              <w:rPr>
                <w:rFonts w:cstheme="minorHAnsi"/>
                <w:sz w:val="20"/>
                <w:szCs w:val="20"/>
              </w:rPr>
            </w:pPr>
            <w:r>
              <w:rPr>
                <w:rFonts w:cstheme="minorHAnsi"/>
                <w:sz w:val="20"/>
                <w:szCs w:val="20"/>
              </w:rPr>
              <w:t>2</w:t>
            </w:r>
            <w:r w:rsidR="00F11C77">
              <w:rPr>
                <w:rFonts w:cstheme="minorHAnsi"/>
                <w:sz w:val="20"/>
                <w:szCs w:val="20"/>
              </w:rPr>
              <w:t>6</w:t>
            </w:r>
          </w:p>
        </w:tc>
        <w:tc>
          <w:tcPr>
            <w:tcW w:w="2051" w:type="dxa"/>
          </w:tcPr>
          <w:p w14:paraId="7F6FF190" w14:textId="77777777" w:rsidR="004F5DC8" w:rsidRPr="004928ED" w:rsidRDefault="004F5DC8" w:rsidP="003B3EA6">
            <w:pPr>
              <w:rPr>
                <w:rFonts w:cstheme="minorHAnsi"/>
                <w:sz w:val="20"/>
                <w:szCs w:val="20"/>
              </w:rPr>
            </w:pPr>
            <w:r w:rsidRPr="004928ED">
              <w:rPr>
                <w:rFonts w:cstheme="minorHAnsi"/>
                <w:sz w:val="20"/>
                <w:szCs w:val="20"/>
              </w:rPr>
              <w:t xml:space="preserve">37.07 </w:t>
            </w:r>
            <w:r>
              <w:rPr>
                <w:rFonts w:cstheme="minorHAnsi"/>
                <w:sz w:val="20"/>
                <w:szCs w:val="20"/>
              </w:rPr>
              <w:t xml:space="preserve">- </w:t>
            </w:r>
            <w:r w:rsidRPr="004928ED">
              <w:rPr>
                <w:rFonts w:cstheme="minorHAnsi"/>
                <w:sz w:val="20"/>
                <w:szCs w:val="20"/>
              </w:rPr>
              <w:t>Schedule 6</w:t>
            </w:r>
            <w:r>
              <w:rPr>
                <w:rFonts w:cstheme="minorHAnsi"/>
                <w:sz w:val="20"/>
                <w:szCs w:val="20"/>
              </w:rPr>
              <w:t xml:space="preserve"> - </w:t>
            </w:r>
            <w:r w:rsidRPr="004928ED">
              <w:rPr>
                <w:rFonts w:cstheme="minorHAnsi"/>
                <w:sz w:val="20"/>
                <w:szCs w:val="20"/>
              </w:rPr>
              <w:t>Urban Growth Zone</w:t>
            </w:r>
          </w:p>
        </w:tc>
        <w:tc>
          <w:tcPr>
            <w:tcW w:w="0" w:type="auto"/>
            <w:shd w:val="clear" w:color="auto" w:fill="auto"/>
          </w:tcPr>
          <w:p w14:paraId="049321D2"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1B85162F" w14:textId="77777777" w:rsidR="004F5DC8" w:rsidRPr="00FC150B" w:rsidRDefault="004F5DC8" w:rsidP="004F5DC8">
            <w:pPr>
              <w:pStyle w:val="ListParagraph"/>
              <w:widowControl/>
              <w:numPr>
                <w:ilvl w:val="0"/>
                <w:numId w:val="24"/>
              </w:numPr>
              <w:autoSpaceDE/>
              <w:autoSpaceDN/>
              <w:spacing w:before="0" w:after="0"/>
              <w:rPr>
                <w:rFonts w:cstheme="minorHAnsi"/>
                <w:sz w:val="20"/>
                <w:szCs w:val="20"/>
              </w:rPr>
            </w:pPr>
            <w:r w:rsidRPr="00FC150B">
              <w:rPr>
                <w:rFonts w:cstheme="minorHAnsi"/>
                <w:sz w:val="20"/>
                <w:szCs w:val="20"/>
              </w:rPr>
              <w:t xml:space="preserve">2.5 – Include an exemption for buildings and works for future local parks and local community facilities generally in accordance with the PSP, to be consistent with other PSP Schedules. </w:t>
            </w:r>
          </w:p>
          <w:p w14:paraId="5BB0D8F2" w14:textId="77777777" w:rsidR="004F5DC8" w:rsidRPr="00870A79" w:rsidRDefault="004F5DC8" w:rsidP="004F5DC8">
            <w:pPr>
              <w:pStyle w:val="ListParagraph"/>
              <w:widowControl/>
              <w:numPr>
                <w:ilvl w:val="0"/>
                <w:numId w:val="24"/>
              </w:numPr>
              <w:autoSpaceDE/>
              <w:autoSpaceDN/>
              <w:spacing w:before="0" w:after="0"/>
              <w:rPr>
                <w:rFonts w:cstheme="minorHAnsi"/>
                <w:sz w:val="20"/>
                <w:szCs w:val="20"/>
              </w:rPr>
            </w:pPr>
            <w:r w:rsidRPr="004928ED">
              <w:rPr>
                <w:rFonts w:cstheme="minorHAnsi"/>
                <w:sz w:val="20"/>
                <w:szCs w:val="20"/>
              </w:rPr>
              <w:t>3.</w:t>
            </w:r>
            <w:r>
              <w:rPr>
                <w:rFonts w:cstheme="minorHAnsi"/>
                <w:sz w:val="20"/>
                <w:szCs w:val="20"/>
              </w:rPr>
              <w:t>0</w:t>
            </w:r>
            <w:r w:rsidRPr="004928ED">
              <w:rPr>
                <w:rFonts w:cstheme="minorHAnsi"/>
                <w:sz w:val="20"/>
                <w:szCs w:val="20"/>
              </w:rPr>
              <w:t xml:space="preserve"> – replace “Site Management Plan” with “Bushfire Site Management Plan”</w:t>
            </w:r>
          </w:p>
          <w:p w14:paraId="2A7FADE2" w14:textId="77777777" w:rsidR="004F5DC8" w:rsidRPr="00870A79" w:rsidRDefault="004F5DC8" w:rsidP="004F5DC8">
            <w:pPr>
              <w:pStyle w:val="ListParagraph"/>
              <w:widowControl/>
              <w:numPr>
                <w:ilvl w:val="0"/>
                <w:numId w:val="24"/>
              </w:numPr>
              <w:autoSpaceDE/>
              <w:autoSpaceDN/>
              <w:spacing w:before="0" w:after="0"/>
              <w:rPr>
                <w:rFonts w:cstheme="minorHAnsi"/>
                <w:sz w:val="20"/>
                <w:szCs w:val="20"/>
                <w:u w:val="single"/>
              </w:rPr>
            </w:pPr>
            <w:r w:rsidRPr="004928ED">
              <w:rPr>
                <w:rFonts w:cstheme="minorHAnsi"/>
                <w:sz w:val="20"/>
                <w:szCs w:val="20"/>
              </w:rPr>
              <w:t>4.0 - Amend the Precinct Infrastructure Plan condition for consistency with other PSP Schedules, and to clarify the intent of the requirements in terms of quantum and timing of payments</w:t>
            </w:r>
          </w:p>
          <w:p w14:paraId="7F3E7523" w14:textId="77777777" w:rsidR="004F5DC8" w:rsidRPr="004928ED" w:rsidRDefault="004F5DC8" w:rsidP="003B3EA6">
            <w:pPr>
              <w:pStyle w:val="ListParagraph"/>
              <w:rPr>
                <w:rFonts w:cstheme="minorHAnsi"/>
                <w:sz w:val="20"/>
                <w:szCs w:val="20"/>
                <w:u w:val="single"/>
              </w:rPr>
            </w:pPr>
          </w:p>
        </w:tc>
      </w:tr>
      <w:tr w:rsidR="004F5DC8" w:rsidRPr="004928ED" w14:paraId="722810B5" w14:textId="77777777" w:rsidTr="00A53117">
        <w:tc>
          <w:tcPr>
            <w:tcW w:w="950" w:type="dxa"/>
          </w:tcPr>
          <w:p w14:paraId="77B9D1BB" w14:textId="24CD0BDD" w:rsidR="004F5DC8" w:rsidRPr="004928ED" w:rsidRDefault="005D4B71" w:rsidP="003B3EA6">
            <w:pPr>
              <w:rPr>
                <w:rFonts w:cstheme="minorHAnsi"/>
                <w:sz w:val="20"/>
                <w:szCs w:val="20"/>
              </w:rPr>
            </w:pPr>
            <w:r>
              <w:rPr>
                <w:rFonts w:cstheme="minorHAnsi"/>
                <w:sz w:val="20"/>
                <w:szCs w:val="20"/>
              </w:rPr>
              <w:lastRenderedPageBreak/>
              <w:t>2</w:t>
            </w:r>
            <w:r w:rsidR="00F11C77">
              <w:rPr>
                <w:rFonts w:cstheme="minorHAnsi"/>
                <w:sz w:val="20"/>
                <w:szCs w:val="20"/>
              </w:rPr>
              <w:t>7</w:t>
            </w:r>
          </w:p>
        </w:tc>
        <w:tc>
          <w:tcPr>
            <w:tcW w:w="2051" w:type="dxa"/>
          </w:tcPr>
          <w:p w14:paraId="2EAFFCF4" w14:textId="77777777" w:rsidR="004F5DC8" w:rsidRPr="004928ED" w:rsidRDefault="004F5DC8" w:rsidP="003B3EA6">
            <w:pPr>
              <w:rPr>
                <w:rFonts w:cstheme="minorHAnsi"/>
                <w:sz w:val="20"/>
                <w:szCs w:val="20"/>
              </w:rPr>
            </w:pPr>
            <w:r w:rsidRPr="004928ED">
              <w:rPr>
                <w:rFonts w:cstheme="minorHAnsi"/>
                <w:sz w:val="20"/>
                <w:szCs w:val="20"/>
              </w:rPr>
              <w:t xml:space="preserve">37.07 </w:t>
            </w:r>
            <w:r>
              <w:rPr>
                <w:rFonts w:cstheme="minorHAnsi"/>
                <w:sz w:val="20"/>
                <w:szCs w:val="20"/>
              </w:rPr>
              <w:t xml:space="preserve">- </w:t>
            </w:r>
            <w:r w:rsidRPr="004928ED">
              <w:rPr>
                <w:rFonts w:cstheme="minorHAnsi"/>
                <w:sz w:val="20"/>
                <w:szCs w:val="20"/>
              </w:rPr>
              <w:t xml:space="preserve">Schedule 7 </w:t>
            </w:r>
            <w:r>
              <w:rPr>
                <w:rFonts w:cstheme="minorHAnsi"/>
                <w:sz w:val="20"/>
                <w:szCs w:val="20"/>
              </w:rPr>
              <w:t xml:space="preserve">- </w:t>
            </w:r>
            <w:r w:rsidRPr="004928ED">
              <w:rPr>
                <w:rFonts w:cstheme="minorHAnsi"/>
                <w:sz w:val="20"/>
                <w:szCs w:val="20"/>
              </w:rPr>
              <w:t>Urban Growth Zone</w:t>
            </w:r>
          </w:p>
        </w:tc>
        <w:tc>
          <w:tcPr>
            <w:tcW w:w="0" w:type="auto"/>
            <w:shd w:val="clear" w:color="auto" w:fill="auto"/>
          </w:tcPr>
          <w:p w14:paraId="3087E699"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68A639C5" w14:textId="77777777" w:rsidR="004F5DC8" w:rsidRPr="004928ED" w:rsidRDefault="004F5DC8" w:rsidP="004F5DC8">
            <w:pPr>
              <w:pStyle w:val="ListParagraph"/>
              <w:widowControl/>
              <w:numPr>
                <w:ilvl w:val="0"/>
                <w:numId w:val="25"/>
              </w:numPr>
              <w:autoSpaceDE/>
              <w:autoSpaceDN/>
              <w:spacing w:before="0" w:after="0"/>
              <w:rPr>
                <w:rFonts w:cstheme="minorHAnsi"/>
                <w:sz w:val="20"/>
                <w:szCs w:val="20"/>
              </w:rPr>
            </w:pPr>
            <w:r w:rsidRPr="004928ED">
              <w:rPr>
                <w:rFonts w:cstheme="minorHAnsi"/>
                <w:sz w:val="20"/>
                <w:szCs w:val="20"/>
              </w:rPr>
              <w:t xml:space="preserve">3.0 </w:t>
            </w:r>
            <w:r>
              <w:rPr>
                <w:rFonts w:cstheme="minorHAnsi"/>
                <w:sz w:val="20"/>
                <w:szCs w:val="20"/>
              </w:rPr>
              <w:t>– Correct an error which cited only part of a document name</w:t>
            </w:r>
          </w:p>
          <w:p w14:paraId="4C0331A1" w14:textId="77777777" w:rsidR="004F5DC8" w:rsidRPr="004928ED" w:rsidRDefault="004F5DC8" w:rsidP="004F5DC8">
            <w:pPr>
              <w:pStyle w:val="ListParagraph"/>
              <w:widowControl/>
              <w:numPr>
                <w:ilvl w:val="0"/>
                <w:numId w:val="25"/>
              </w:numPr>
              <w:autoSpaceDE/>
              <w:autoSpaceDN/>
              <w:spacing w:before="0" w:after="0"/>
              <w:rPr>
                <w:rFonts w:cstheme="minorHAnsi"/>
                <w:sz w:val="20"/>
                <w:szCs w:val="20"/>
              </w:rPr>
            </w:pPr>
            <w:r w:rsidRPr="004928ED">
              <w:rPr>
                <w:rFonts w:cstheme="minorHAnsi"/>
                <w:sz w:val="20"/>
                <w:szCs w:val="20"/>
              </w:rPr>
              <w:t xml:space="preserve">3.0 </w:t>
            </w:r>
            <w:r>
              <w:rPr>
                <w:rFonts w:cstheme="minorHAnsi"/>
                <w:sz w:val="20"/>
                <w:szCs w:val="20"/>
              </w:rPr>
              <w:t xml:space="preserve">- </w:t>
            </w:r>
            <w:r w:rsidRPr="004928ED">
              <w:rPr>
                <w:rFonts w:cstheme="minorHAnsi"/>
                <w:sz w:val="20"/>
                <w:szCs w:val="20"/>
              </w:rPr>
              <w:t>replace “Site Management Plan” with “</w:t>
            </w:r>
            <w:r w:rsidRPr="00BB6CA5">
              <w:rPr>
                <w:rFonts w:cstheme="minorHAnsi"/>
                <w:sz w:val="20"/>
                <w:szCs w:val="20"/>
              </w:rPr>
              <w:t>Bushfire</w:t>
            </w:r>
            <w:r w:rsidRPr="004928ED">
              <w:rPr>
                <w:rFonts w:cstheme="minorHAnsi"/>
                <w:i/>
                <w:iCs/>
                <w:sz w:val="20"/>
                <w:szCs w:val="20"/>
              </w:rPr>
              <w:t xml:space="preserve"> </w:t>
            </w:r>
            <w:r w:rsidRPr="00BB6CA5">
              <w:rPr>
                <w:rFonts w:cstheme="minorHAnsi"/>
                <w:sz w:val="20"/>
                <w:szCs w:val="20"/>
              </w:rPr>
              <w:t>Site Management Plan</w:t>
            </w:r>
            <w:r w:rsidRPr="004928ED">
              <w:rPr>
                <w:rFonts w:cstheme="minorHAnsi"/>
                <w:i/>
                <w:iCs/>
                <w:sz w:val="20"/>
                <w:szCs w:val="20"/>
              </w:rPr>
              <w:t>”</w:t>
            </w:r>
          </w:p>
          <w:p w14:paraId="3193B904" w14:textId="77777777" w:rsidR="004F5DC8" w:rsidRPr="00870A79" w:rsidRDefault="004F5DC8" w:rsidP="004F5DC8">
            <w:pPr>
              <w:pStyle w:val="ListParagraph"/>
              <w:widowControl/>
              <w:numPr>
                <w:ilvl w:val="0"/>
                <w:numId w:val="25"/>
              </w:numPr>
              <w:autoSpaceDE/>
              <w:autoSpaceDN/>
              <w:spacing w:before="0" w:after="0"/>
              <w:rPr>
                <w:rFonts w:cstheme="minorHAnsi"/>
                <w:sz w:val="20"/>
                <w:szCs w:val="20"/>
                <w:u w:val="single"/>
              </w:rPr>
            </w:pPr>
            <w:r w:rsidRPr="004928ED">
              <w:rPr>
                <w:rFonts w:cstheme="minorHAnsi"/>
                <w:sz w:val="20"/>
                <w:szCs w:val="20"/>
              </w:rPr>
              <w:t>4.0 - Amend the Precinct Infrastructure Plan condition for consistency with other PSP Schedules, and to clarify the intent of the requirements in terms of quantum and timing of payments</w:t>
            </w:r>
          </w:p>
          <w:p w14:paraId="0B2DABE4" w14:textId="77777777" w:rsidR="004F5DC8" w:rsidRPr="004928ED" w:rsidRDefault="004F5DC8" w:rsidP="003B3EA6">
            <w:pPr>
              <w:pStyle w:val="ListParagraph"/>
              <w:rPr>
                <w:rFonts w:cstheme="minorHAnsi"/>
                <w:sz w:val="20"/>
                <w:szCs w:val="20"/>
                <w:u w:val="single"/>
              </w:rPr>
            </w:pPr>
          </w:p>
        </w:tc>
      </w:tr>
      <w:tr w:rsidR="004F5DC8" w:rsidRPr="004928ED" w14:paraId="145C2284" w14:textId="77777777" w:rsidTr="00F11C77">
        <w:tc>
          <w:tcPr>
            <w:tcW w:w="950" w:type="dxa"/>
            <w:shd w:val="clear" w:color="auto" w:fill="E2EFD9" w:themeFill="accent6" w:themeFillTint="33"/>
          </w:tcPr>
          <w:p w14:paraId="0615E984" w14:textId="77777777" w:rsidR="004F5DC8" w:rsidRPr="004928ED" w:rsidRDefault="004F5DC8" w:rsidP="003B3EA6">
            <w:pPr>
              <w:rPr>
                <w:rFonts w:cstheme="minorHAnsi"/>
                <w:b/>
                <w:bCs/>
                <w:sz w:val="20"/>
                <w:szCs w:val="20"/>
              </w:rPr>
            </w:pPr>
          </w:p>
        </w:tc>
        <w:tc>
          <w:tcPr>
            <w:tcW w:w="8076" w:type="dxa"/>
            <w:gridSpan w:val="2"/>
            <w:shd w:val="clear" w:color="auto" w:fill="E2EFD9" w:themeFill="accent6" w:themeFillTint="33"/>
          </w:tcPr>
          <w:p w14:paraId="11AC26E0" w14:textId="77777777" w:rsidR="004F5DC8" w:rsidRPr="004928ED" w:rsidRDefault="004F5DC8" w:rsidP="003B3EA6">
            <w:pPr>
              <w:rPr>
                <w:rFonts w:cstheme="minorHAnsi"/>
                <w:b/>
                <w:bCs/>
                <w:sz w:val="20"/>
                <w:szCs w:val="20"/>
              </w:rPr>
            </w:pPr>
            <w:r w:rsidRPr="004928ED">
              <w:rPr>
                <w:rFonts w:cstheme="minorHAnsi"/>
                <w:b/>
                <w:bCs/>
                <w:sz w:val="20"/>
                <w:szCs w:val="20"/>
              </w:rPr>
              <w:t>Overlay</w:t>
            </w:r>
          </w:p>
        </w:tc>
      </w:tr>
      <w:tr w:rsidR="004F5DC8" w:rsidRPr="004928ED" w14:paraId="7754DFE3" w14:textId="77777777" w:rsidTr="00A53117">
        <w:tc>
          <w:tcPr>
            <w:tcW w:w="950" w:type="dxa"/>
          </w:tcPr>
          <w:p w14:paraId="2DA4CBD7" w14:textId="0D5A181C" w:rsidR="004F5DC8" w:rsidRPr="004928ED" w:rsidRDefault="00174B75" w:rsidP="003B3EA6">
            <w:pPr>
              <w:rPr>
                <w:rFonts w:cstheme="minorHAnsi"/>
                <w:sz w:val="20"/>
                <w:szCs w:val="20"/>
              </w:rPr>
            </w:pPr>
            <w:r>
              <w:rPr>
                <w:rFonts w:cstheme="minorHAnsi"/>
                <w:sz w:val="20"/>
                <w:szCs w:val="20"/>
              </w:rPr>
              <w:t>28</w:t>
            </w:r>
          </w:p>
        </w:tc>
        <w:tc>
          <w:tcPr>
            <w:tcW w:w="2051" w:type="dxa"/>
          </w:tcPr>
          <w:p w14:paraId="262CBF30" w14:textId="77777777" w:rsidR="004F5DC8" w:rsidRPr="004928ED" w:rsidRDefault="004F5DC8" w:rsidP="003B3EA6">
            <w:pPr>
              <w:rPr>
                <w:rFonts w:cstheme="minorHAnsi"/>
                <w:sz w:val="20"/>
                <w:szCs w:val="20"/>
              </w:rPr>
            </w:pPr>
            <w:r w:rsidRPr="004928ED">
              <w:rPr>
                <w:rFonts w:cstheme="minorHAnsi"/>
                <w:sz w:val="20"/>
                <w:szCs w:val="20"/>
              </w:rPr>
              <w:t xml:space="preserve">45.01 </w:t>
            </w:r>
            <w:r>
              <w:rPr>
                <w:rFonts w:cstheme="minorHAnsi"/>
                <w:sz w:val="20"/>
                <w:szCs w:val="20"/>
              </w:rPr>
              <w:t xml:space="preserve">- </w:t>
            </w:r>
            <w:r w:rsidRPr="004928ED">
              <w:rPr>
                <w:rFonts w:cstheme="minorHAnsi"/>
                <w:sz w:val="20"/>
                <w:szCs w:val="20"/>
              </w:rPr>
              <w:t>Public Acquisition Overlay</w:t>
            </w:r>
          </w:p>
        </w:tc>
        <w:tc>
          <w:tcPr>
            <w:tcW w:w="0" w:type="auto"/>
            <w:shd w:val="clear" w:color="auto" w:fill="auto"/>
          </w:tcPr>
          <w:p w14:paraId="1DAF643D"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6CA53CCB" w14:textId="77777777" w:rsidR="004F5DC8" w:rsidRPr="00870A79" w:rsidRDefault="004F5DC8" w:rsidP="004F5DC8">
            <w:pPr>
              <w:pStyle w:val="ListParagraph"/>
              <w:widowControl/>
              <w:numPr>
                <w:ilvl w:val="0"/>
                <w:numId w:val="34"/>
              </w:numPr>
              <w:autoSpaceDE/>
              <w:autoSpaceDN/>
              <w:spacing w:before="0" w:after="0"/>
              <w:rPr>
                <w:rFonts w:cstheme="minorHAnsi"/>
                <w:sz w:val="20"/>
                <w:szCs w:val="20"/>
                <w:u w:val="single"/>
              </w:rPr>
            </w:pPr>
            <w:r w:rsidRPr="0069604F">
              <w:rPr>
                <w:rFonts w:cstheme="minorHAnsi"/>
                <w:sz w:val="20"/>
                <w:szCs w:val="20"/>
              </w:rPr>
              <w:t xml:space="preserve">Remove the Public Acquisition Overlay from land at 605 </w:t>
            </w:r>
            <w:proofErr w:type="spellStart"/>
            <w:r w:rsidRPr="0069604F">
              <w:rPr>
                <w:rFonts w:cstheme="minorHAnsi"/>
                <w:sz w:val="20"/>
                <w:szCs w:val="20"/>
              </w:rPr>
              <w:t>O'Herns</w:t>
            </w:r>
            <w:proofErr w:type="spellEnd"/>
            <w:r w:rsidRPr="0069604F">
              <w:rPr>
                <w:rFonts w:cstheme="minorHAnsi"/>
                <w:sz w:val="20"/>
                <w:szCs w:val="20"/>
              </w:rPr>
              <w:t xml:space="preserve"> Rd, Epping, which is an error and is not required</w:t>
            </w:r>
          </w:p>
          <w:p w14:paraId="1A1A2046" w14:textId="77777777" w:rsidR="004F5DC8" w:rsidRPr="004928ED" w:rsidRDefault="004F5DC8" w:rsidP="003B3EA6">
            <w:pPr>
              <w:pStyle w:val="ListParagraph"/>
              <w:rPr>
                <w:rFonts w:cstheme="minorHAnsi"/>
                <w:sz w:val="20"/>
                <w:szCs w:val="20"/>
                <w:u w:val="single"/>
              </w:rPr>
            </w:pPr>
          </w:p>
        </w:tc>
      </w:tr>
      <w:tr w:rsidR="004F5DC8" w:rsidRPr="004928ED" w14:paraId="10E6F86E" w14:textId="77777777" w:rsidTr="00F11C77">
        <w:tc>
          <w:tcPr>
            <w:tcW w:w="950" w:type="dxa"/>
            <w:shd w:val="clear" w:color="auto" w:fill="E2EFD9" w:themeFill="accent6" w:themeFillTint="33"/>
          </w:tcPr>
          <w:p w14:paraId="0E1E0C17" w14:textId="77777777" w:rsidR="004F5DC8" w:rsidRPr="004928ED" w:rsidRDefault="004F5DC8" w:rsidP="003B3EA6">
            <w:pPr>
              <w:rPr>
                <w:rFonts w:cstheme="minorHAnsi"/>
                <w:b/>
                <w:bCs/>
                <w:sz w:val="20"/>
                <w:szCs w:val="20"/>
              </w:rPr>
            </w:pPr>
          </w:p>
        </w:tc>
        <w:tc>
          <w:tcPr>
            <w:tcW w:w="8076" w:type="dxa"/>
            <w:gridSpan w:val="2"/>
            <w:shd w:val="clear" w:color="auto" w:fill="E2EFD9" w:themeFill="accent6" w:themeFillTint="33"/>
          </w:tcPr>
          <w:p w14:paraId="31C29550" w14:textId="77777777" w:rsidR="004F5DC8" w:rsidRPr="004928ED" w:rsidRDefault="004F5DC8" w:rsidP="003B3EA6">
            <w:pPr>
              <w:rPr>
                <w:rFonts w:cstheme="minorHAnsi"/>
                <w:b/>
                <w:bCs/>
                <w:sz w:val="20"/>
                <w:szCs w:val="20"/>
              </w:rPr>
            </w:pPr>
            <w:r w:rsidRPr="004928ED">
              <w:rPr>
                <w:rFonts w:cstheme="minorHAnsi"/>
                <w:b/>
                <w:bCs/>
                <w:sz w:val="20"/>
                <w:szCs w:val="20"/>
              </w:rPr>
              <w:t>Operational Provisions</w:t>
            </w:r>
          </w:p>
        </w:tc>
      </w:tr>
      <w:tr w:rsidR="00A53117" w:rsidRPr="004928ED" w14:paraId="190E147C" w14:textId="77777777" w:rsidTr="00A53117">
        <w:tc>
          <w:tcPr>
            <w:tcW w:w="950" w:type="dxa"/>
          </w:tcPr>
          <w:p w14:paraId="0308D47C" w14:textId="1848E38C" w:rsidR="00A53117" w:rsidRDefault="00A53117" w:rsidP="003B3EA6">
            <w:pPr>
              <w:rPr>
                <w:rFonts w:cstheme="minorHAnsi"/>
                <w:sz w:val="20"/>
                <w:szCs w:val="20"/>
              </w:rPr>
            </w:pPr>
            <w:r>
              <w:rPr>
                <w:rFonts w:cstheme="minorHAnsi"/>
                <w:sz w:val="20"/>
                <w:szCs w:val="20"/>
              </w:rPr>
              <w:t>29</w:t>
            </w:r>
          </w:p>
        </w:tc>
        <w:tc>
          <w:tcPr>
            <w:tcW w:w="2051" w:type="dxa"/>
          </w:tcPr>
          <w:p w14:paraId="04CC4615" w14:textId="29487A37" w:rsidR="00A53117" w:rsidRPr="004928ED" w:rsidRDefault="00332884" w:rsidP="003B3EA6">
            <w:pPr>
              <w:rPr>
                <w:rFonts w:cstheme="minorHAnsi"/>
                <w:sz w:val="20"/>
                <w:szCs w:val="20"/>
              </w:rPr>
            </w:pPr>
            <w:r>
              <w:rPr>
                <w:rFonts w:cstheme="minorHAnsi"/>
                <w:sz w:val="20"/>
                <w:szCs w:val="20"/>
              </w:rPr>
              <w:t xml:space="preserve">72.03 - </w:t>
            </w:r>
            <w:r w:rsidR="00A53117" w:rsidRPr="00A53117">
              <w:rPr>
                <w:rFonts w:cstheme="minorHAnsi"/>
                <w:sz w:val="20"/>
                <w:szCs w:val="20"/>
              </w:rPr>
              <w:t>SCHEDULE TO CLAUSE 72.03 WHAT DOES THIS PLANNING SCHEME CONSIST OF?</w:t>
            </w:r>
          </w:p>
        </w:tc>
        <w:tc>
          <w:tcPr>
            <w:tcW w:w="0" w:type="auto"/>
            <w:shd w:val="clear" w:color="auto" w:fill="auto"/>
          </w:tcPr>
          <w:p w14:paraId="1AFAA72D" w14:textId="77777777" w:rsidR="00A53117" w:rsidRDefault="00332884" w:rsidP="003B3EA6">
            <w:pPr>
              <w:rPr>
                <w:rFonts w:cstheme="minorHAnsi"/>
                <w:sz w:val="20"/>
                <w:szCs w:val="20"/>
              </w:rPr>
            </w:pPr>
            <w:r>
              <w:rPr>
                <w:rFonts w:cstheme="minorHAnsi"/>
                <w:sz w:val="20"/>
                <w:szCs w:val="20"/>
              </w:rPr>
              <w:t xml:space="preserve">Update content to: </w:t>
            </w:r>
          </w:p>
          <w:p w14:paraId="2BA94D7A" w14:textId="37DBB6EE" w:rsidR="00332884" w:rsidRPr="00332884" w:rsidRDefault="00332884" w:rsidP="00332884">
            <w:pPr>
              <w:pStyle w:val="ListParagraph"/>
              <w:numPr>
                <w:ilvl w:val="0"/>
                <w:numId w:val="34"/>
              </w:numPr>
              <w:rPr>
                <w:rFonts w:cstheme="minorHAnsi"/>
                <w:sz w:val="20"/>
                <w:szCs w:val="20"/>
              </w:rPr>
            </w:pPr>
            <w:r>
              <w:rPr>
                <w:rFonts w:cstheme="minorHAnsi"/>
                <w:sz w:val="20"/>
                <w:szCs w:val="20"/>
              </w:rPr>
              <w:t xml:space="preserve">Delete the PAO4 from map 15 of the Whittlesea Planning Scheme. </w:t>
            </w:r>
          </w:p>
        </w:tc>
      </w:tr>
      <w:tr w:rsidR="004F5DC8" w:rsidRPr="004928ED" w14:paraId="38612EE3" w14:textId="77777777" w:rsidTr="00A53117">
        <w:tc>
          <w:tcPr>
            <w:tcW w:w="950" w:type="dxa"/>
          </w:tcPr>
          <w:p w14:paraId="07D549B0" w14:textId="2DAB89F3" w:rsidR="004F5DC8" w:rsidRPr="004928ED" w:rsidRDefault="00A53117" w:rsidP="003B3EA6">
            <w:pPr>
              <w:rPr>
                <w:rFonts w:cstheme="minorHAnsi"/>
                <w:sz w:val="20"/>
                <w:szCs w:val="20"/>
              </w:rPr>
            </w:pPr>
            <w:r>
              <w:rPr>
                <w:rFonts w:cstheme="minorHAnsi"/>
                <w:sz w:val="20"/>
                <w:szCs w:val="20"/>
              </w:rPr>
              <w:t>30</w:t>
            </w:r>
          </w:p>
        </w:tc>
        <w:tc>
          <w:tcPr>
            <w:tcW w:w="2051" w:type="dxa"/>
          </w:tcPr>
          <w:p w14:paraId="1C78A17B" w14:textId="77777777" w:rsidR="004F5DC8" w:rsidRPr="004928ED" w:rsidRDefault="004F5DC8" w:rsidP="003B3EA6">
            <w:pPr>
              <w:rPr>
                <w:rFonts w:cstheme="minorHAnsi"/>
                <w:sz w:val="20"/>
                <w:szCs w:val="20"/>
              </w:rPr>
            </w:pPr>
            <w:r w:rsidRPr="004928ED">
              <w:rPr>
                <w:rFonts w:cstheme="minorHAnsi"/>
                <w:sz w:val="20"/>
                <w:szCs w:val="20"/>
              </w:rPr>
              <w:t xml:space="preserve">72.08 </w:t>
            </w:r>
            <w:r>
              <w:rPr>
                <w:rFonts w:cstheme="minorHAnsi"/>
                <w:sz w:val="20"/>
                <w:szCs w:val="20"/>
              </w:rPr>
              <w:t xml:space="preserve">- </w:t>
            </w:r>
            <w:r w:rsidRPr="004928ED">
              <w:rPr>
                <w:rFonts w:cstheme="minorHAnsi"/>
                <w:sz w:val="20"/>
                <w:szCs w:val="20"/>
              </w:rPr>
              <w:t xml:space="preserve">Schedule </w:t>
            </w:r>
            <w:r>
              <w:rPr>
                <w:rFonts w:cstheme="minorHAnsi"/>
                <w:sz w:val="20"/>
                <w:szCs w:val="20"/>
              </w:rPr>
              <w:t>B</w:t>
            </w:r>
            <w:r w:rsidRPr="004928ED">
              <w:rPr>
                <w:rFonts w:cstheme="minorHAnsi"/>
                <w:sz w:val="20"/>
                <w:szCs w:val="20"/>
              </w:rPr>
              <w:t>ackground documents</w:t>
            </w:r>
          </w:p>
        </w:tc>
        <w:tc>
          <w:tcPr>
            <w:tcW w:w="0" w:type="auto"/>
            <w:shd w:val="clear" w:color="auto" w:fill="auto"/>
          </w:tcPr>
          <w:p w14:paraId="5AD7BC88" w14:textId="77777777" w:rsidR="004F5DC8" w:rsidRPr="004928ED" w:rsidRDefault="004F5DC8" w:rsidP="003B3EA6">
            <w:pPr>
              <w:rPr>
                <w:rFonts w:cstheme="minorHAnsi"/>
                <w:sz w:val="20"/>
                <w:szCs w:val="20"/>
              </w:rPr>
            </w:pPr>
            <w:r w:rsidRPr="004928ED">
              <w:rPr>
                <w:rFonts w:cstheme="minorHAnsi"/>
                <w:sz w:val="20"/>
                <w:szCs w:val="20"/>
              </w:rPr>
              <w:t>Update content to:</w:t>
            </w:r>
          </w:p>
          <w:p w14:paraId="216886DF" w14:textId="77777777" w:rsidR="004F5DC8" w:rsidRPr="00870A79" w:rsidRDefault="004F5DC8" w:rsidP="004F5DC8">
            <w:pPr>
              <w:pStyle w:val="ListParagraph"/>
              <w:widowControl/>
              <w:numPr>
                <w:ilvl w:val="0"/>
                <w:numId w:val="35"/>
              </w:numPr>
              <w:autoSpaceDE/>
              <w:autoSpaceDN/>
              <w:spacing w:before="0" w:after="0"/>
              <w:rPr>
                <w:rFonts w:cstheme="minorHAnsi"/>
                <w:sz w:val="20"/>
                <w:szCs w:val="20"/>
                <w:u w:val="single"/>
              </w:rPr>
            </w:pPr>
            <w:r>
              <w:rPr>
                <w:rFonts w:cstheme="minorHAnsi"/>
                <w:sz w:val="20"/>
                <w:szCs w:val="20"/>
              </w:rPr>
              <w:t>Update to reflect the new</w:t>
            </w:r>
            <w:r w:rsidRPr="004928ED">
              <w:rPr>
                <w:rFonts w:cstheme="minorHAnsi"/>
                <w:sz w:val="20"/>
                <w:szCs w:val="20"/>
              </w:rPr>
              <w:t xml:space="preserve"> policy documents </w:t>
            </w:r>
            <w:r>
              <w:rPr>
                <w:rFonts w:cstheme="minorHAnsi"/>
                <w:sz w:val="20"/>
                <w:szCs w:val="20"/>
              </w:rPr>
              <w:t>added to other clauses in the Scheme</w:t>
            </w:r>
          </w:p>
          <w:p w14:paraId="420AEE35" w14:textId="77777777" w:rsidR="004F5DC8" w:rsidRPr="004928ED" w:rsidRDefault="004F5DC8" w:rsidP="003B3EA6">
            <w:pPr>
              <w:pStyle w:val="ListParagraph"/>
              <w:rPr>
                <w:rFonts w:cstheme="minorHAnsi"/>
                <w:sz w:val="20"/>
                <w:szCs w:val="20"/>
                <w:u w:val="single"/>
              </w:rPr>
            </w:pPr>
          </w:p>
        </w:tc>
      </w:tr>
    </w:tbl>
    <w:p w14:paraId="51DAEE94" w14:textId="56FF83E6" w:rsidR="000C6882" w:rsidRDefault="000C6882" w:rsidP="00A15C2E"/>
    <w:p w14:paraId="2373EA1E" w14:textId="77777777" w:rsidR="000C6882" w:rsidRDefault="000C6882" w:rsidP="00A15C2E"/>
    <w:sectPr w:rsidR="000C6882">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19C46" w14:textId="77777777" w:rsidR="00565300" w:rsidRDefault="00565300" w:rsidP="007E77A2">
      <w:pPr>
        <w:spacing w:before="0" w:after="0" w:line="240" w:lineRule="auto"/>
      </w:pPr>
      <w:r>
        <w:separator/>
      </w:r>
    </w:p>
  </w:endnote>
  <w:endnote w:type="continuationSeparator" w:id="0">
    <w:p w14:paraId="0B0DEDF4" w14:textId="77777777" w:rsidR="00565300" w:rsidRDefault="00565300" w:rsidP="007E77A2">
      <w:pPr>
        <w:spacing w:before="0" w:after="0" w:line="240" w:lineRule="auto"/>
      </w:pPr>
      <w:r>
        <w:continuationSeparator/>
      </w:r>
    </w:p>
  </w:endnote>
  <w:endnote w:type="continuationNotice" w:id="1">
    <w:p w14:paraId="12D7D204" w14:textId="77777777" w:rsidR="00565300" w:rsidRDefault="0056530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New York">
    <w:altName w:val="Times New Roman"/>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58B02" w14:textId="77777777" w:rsidR="00565300" w:rsidRDefault="00565300" w:rsidP="007E77A2">
      <w:pPr>
        <w:spacing w:before="0" w:after="0" w:line="240" w:lineRule="auto"/>
      </w:pPr>
      <w:r>
        <w:separator/>
      </w:r>
    </w:p>
  </w:footnote>
  <w:footnote w:type="continuationSeparator" w:id="0">
    <w:p w14:paraId="0EA6FE0E" w14:textId="77777777" w:rsidR="00565300" w:rsidRDefault="00565300" w:rsidP="007E77A2">
      <w:pPr>
        <w:spacing w:before="0" w:after="0" w:line="240" w:lineRule="auto"/>
      </w:pPr>
      <w:r>
        <w:continuationSeparator/>
      </w:r>
    </w:p>
  </w:footnote>
  <w:footnote w:type="continuationNotice" w:id="1">
    <w:p w14:paraId="717EC3AE" w14:textId="77777777" w:rsidR="00565300" w:rsidRDefault="00565300">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25D"/>
    <w:multiLevelType w:val="hybridMultilevel"/>
    <w:tmpl w:val="058E8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345343"/>
    <w:multiLevelType w:val="hybridMultilevel"/>
    <w:tmpl w:val="257EBB28"/>
    <w:lvl w:ilvl="0" w:tplc="0C090005">
      <w:start w:val="1"/>
      <w:numFmt w:val="bullet"/>
      <w:lvlText w:val=""/>
      <w:lvlJc w:val="left"/>
      <w:pPr>
        <w:ind w:left="720" w:hanging="360"/>
      </w:pPr>
      <w:rPr>
        <w:rFonts w:ascii="Wingdings" w:hAnsi="Wingdings" w:hint="default"/>
      </w:rPr>
    </w:lvl>
    <w:lvl w:ilvl="1" w:tplc="80E2E40A">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B40064"/>
    <w:multiLevelType w:val="hybridMultilevel"/>
    <w:tmpl w:val="C7EC3D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02099C"/>
    <w:multiLevelType w:val="hybridMultilevel"/>
    <w:tmpl w:val="2A429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0460039"/>
    <w:multiLevelType w:val="hybridMultilevel"/>
    <w:tmpl w:val="718C7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4232F7D"/>
    <w:multiLevelType w:val="hybridMultilevel"/>
    <w:tmpl w:val="C8F61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926D0"/>
    <w:multiLevelType w:val="hybridMultilevel"/>
    <w:tmpl w:val="8CEA57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B9B3D46"/>
    <w:multiLevelType w:val="hybridMultilevel"/>
    <w:tmpl w:val="B44E9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492E0E"/>
    <w:multiLevelType w:val="hybridMultilevel"/>
    <w:tmpl w:val="14CE8012"/>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11" w15:restartNumberingAfterBreak="0">
    <w:nsid w:val="251F61B3"/>
    <w:multiLevelType w:val="hybridMultilevel"/>
    <w:tmpl w:val="291EED5C"/>
    <w:lvl w:ilvl="0" w:tplc="7CD2FCE2">
      <w:numFmt w:val="bullet"/>
      <w:lvlText w:val="-"/>
      <w:lvlJc w:val="left"/>
      <w:pPr>
        <w:ind w:left="720" w:hanging="360"/>
      </w:pPr>
      <w:rPr>
        <w:rFonts w:ascii="Calibri" w:eastAsia="Times New Roman" w:hAnsi="Calibri"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51452F"/>
    <w:multiLevelType w:val="hybridMultilevel"/>
    <w:tmpl w:val="194CE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5A1D9E"/>
    <w:multiLevelType w:val="hybridMultilevel"/>
    <w:tmpl w:val="D5084F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27B21361"/>
    <w:multiLevelType w:val="hybridMultilevel"/>
    <w:tmpl w:val="F370B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1864A9"/>
    <w:multiLevelType w:val="hybridMultilevel"/>
    <w:tmpl w:val="F3BADE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14F58F1"/>
    <w:multiLevelType w:val="hybridMultilevel"/>
    <w:tmpl w:val="C62036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1E551EF"/>
    <w:multiLevelType w:val="hybridMultilevel"/>
    <w:tmpl w:val="B08EC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060042"/>
    <w:multiLevelType w:val="hybridMultilevel"/>
    <w:tmpl w:val="2340A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BE17CF"/>
    <w:multiLevelType w:val="hybridMultilevel"/>
    <w:tmpl w:val="84A67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A11488"/>
    <w:multiLevelType w:val="hybridMultilevel"/>
    <w:tmpl w:val="91480618"/>
    <w:lvl w:ilvl="0" w:tplc="73FE6148">
      <w:start w:val="83"/>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1"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274008B"/>
    <w:multiLevelType w:val="hybridMultilevel"/>
    <w:tmpl w:val="52CCB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9E14D4"/>
    <w:multiLevelType w:val="hybridMultilevel"/>
    <w:tmpl w:val="8F924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6C22A47"/>
    <w:multiLevelType w:val="hybridMultilevel"/>
    <w:tmpl w:val="1C043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0A6002"/>
    <w:multiLevelType w:val="hybridMultilevel"/>
    <w:tmpl w:val="39D65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226B5B"/>
    <w:multiLevelType w:val="hybridMultilevel"/>
    <w:tmpl w:val="C3D2F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77050F"/>
    <w:multiLevelType w:val="hybridMultilevel"/>
    <w:tmpl w:val="462C9152"/>
    <w:lvl w:ilvl="0" w:tplc="CD92F298">
      <w:numFmt w:val="bullet"/>
      <w:lvlText w:val="-"/>
      <w:lvlJc w:val="left"/>
      <w:pPr>
        <w:ind w:left="420" w:hanging="360"/>
      </w:pPr>
      <w:rPr>
        <w:rFonts w:ascii="Arial" w:eastAsia="Times New Roman" w:hAnsi="Arial" w:cs="Arial" w:hint="default"/>
        <w:color w:val="000000"/>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8" w15:restartNumberingAfterBreak="0">
    <w:nsid w:val="66B56D8C"/>
    <w:multiLevelType w:val="hybridMultilevel"/>
    <w:tmpl w:val="DF708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1727E6"/>
    <w:multiLevelType w:val="hybridMultilevel"/>
    <w:tmpl w:val="8634E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835FA2"/>
    <w:multiLevelType w:val="hybridMultilevel"/>
    <w:tmpl w:val="4D72A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13"/>
  </w:num>
  <w:num w:numId="4">
    <w:abstractNumId w:val="4"/>
  </w:num>
  <w:num w:numId="5">
    <w:abstractNumId w:val="15"/>
  </w:num>
  <w:num w:numId="6">
    <w:abstractNumId w:val="0"/>
  </w:num>
  <w:num w:numId="7">
    <w:abstractNumId w:val="27"/>
  </w:num>
  <w:num w:numId="8">
    <w:abstractNumId w:val="9"/>
  </w:num>
  <w:num w:numId="9">
    <w:abstractNumId w:val="13"/>
  </w:num>
  <w:num w:numId="10">
    <w:abstractNumId w:val="8"/>
  </w:num>
  <w:num w:numId="11">
    <w:abstractNumId w:val="16"/>
  </w:num>
  <w:num w:numId="12">
    <w:abstractNumId w:val="13"/>
  </w:num>
  <w:num w:numId="13">
    <w:abstractNumId w:val="4"/>
  </w:num>
  <w:num w:numId="14">
    <w:abstractNumId w:val="26"/>
  </w:num>
  <w:num w:numId="15">
    <w:abstractNumId w:val="20"/>
  </w:num>
  <w:num w:numId="16">
    <w:abstractNumId w:val="13"/>
  </w:num>
  <w:num w:numId="17">
    <w:abstractNumId w:val="11"/>
  </w:num>
  <w:num w:numId="18">
    <w:abstractNumId w:val="24"/>
  </w:num>
  <w:num w:numId="19">
    <w:abstractNumId w:val="14"/>
  </w:num>
  <w:num w:numId="20">
    <w:abstractNumId w:val="22"/>
  </w:num>
  <w:num w:numId="21">
    <w:abstractNumId w:val="1"/>
  </w:num>
  <w:num w:numId="22">
    <w:abstractNumId w:val="10"/>
  </w:num>
  <w:num w:numId="23">
    <w:abstractNumId w:val="23"/>
  </w:num>
  <w:num w:numId="24">
    <w:abstractNumId w:val="3"/>
  </w:num>
  <w:num w:numId="25">
    <w:abstractNumId w:val="19"/>
  </w:num>
  <w:num w:numId="26">
    <w:abstractNumId w:val="28"/>
  </w:num>
  <w:num w:numId="27">
    <w:abstractNumId w:val="30"/>
  </w:num>
  <w:num w:numId="28">
    <w:abstractNumId w:val="5"/>
  </w:num>
  <w:num w:numId="29">
    <w:abstractNumId w:val="2"/>
  </w:num>
  <w:num w:numId="30">
    <w:abstractNumId w:val="17"/>
  </w:num>
  <w:num w:numId="31">
    <w:abstractNumId w:val="12"/>
  </w:num>
  <w:num w:numId="32">
    <w:abstractNumId w:val="18"/>
  </w:num>
  <w:num w:numId="33">
    <w:abstractNumId w:val="29"/>
  </w:num>
  <w:num w:numId="34">
    <w:abstractNumId w:val="25"/>
  </w:num>
  <w:num w:numId="3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31E0"/>
    <w:rsid w:val="00011449"/>
    <w:rsid w:val="00015F96"/>
    <w:rsid w:val="00015FEF"/>
    <w:rsid w:val="0002265F"/>
    <w:rsid w:val="00037443"/>
    <w:rsid w:val="000406E1"/>
    <w:rsid w:val="00041040"/>
    <w:rsid w:val="0004144B"/>
    <w:rsid w:val="0004150D"/>
    <w:rsid w:val="00043C0E"/>
    <w:rsid w:val="00053D35"/>
    <w:rsid w:val="00054295"/>
    <w:rsid w:val="000545C8"/>
    <w:rsid w:val="00055908"/>
    <w:rsid w:val="00063103"/>
    <w:rsid w:val="00064DEC"/>
    <w:rsid w:val="0006728D"/>
    <w:rsid w:val="00067F90"/>
    <w:rsid w:val="00075A53"/>
    <w:rsid w:val="00080A29"/>
    <w:rsid w:val="00081831"/>
    <w:rsid w:val="00083542"/>
    <w:rsid w:val="00085F5F"/>
    <w:rsid w:val="0009031A"/>
    <w:rsid w:val="00091CDB"/>
    <w:rsid w:val="0009538D"/>
    <w:rsid w:val="000B3C10"/>
    <w:rsid w:val="000B5262"/>
    <w:rsid w:val="000B5919"/>
    <w:rsid w:val="000C349E"/>
    <w:rsid w:val="000C37C6"/>
    <w:rsid w:val="000C5D57"/>
    <w:rsid w:val="000C6882"/>
    <w:rsid w:val="000D0867"/>
    <w:rsid w:val="000D3230"/>
    <w:rsid w:val="000D6BA6"/>
    <w:rsid w:val="000E3545"/>
    <w:rsid w:val="000E3CB6"/>
    <w:rsid w:val="000F649D"/>
    <w:rsid w:val="000F7A98"/>
    <w:rsid w:val="00103956"/>
    <w:rsid w:val="00106895"/>
    <w:rsid w:val="0011159F"/>
    <w:rsid w:val="00111978"/>
    <w:rsid w:val="00112613"/>
    <w:rsid w:val="00114AA4"/>
    <w:rsid w:val="0012235A"/>
    <w:rsid w:val="00124FEB"/>
    <w:rsid w:val="00152C37"/>
    <w:rsid w:val="00154FFE"/>
    <w:rsid w:val="00162D0D"/>
    <w:rsid w:val="001664BF"/>
    <w:rsid w:val="001701DF"/>
    <w:rsid w:val="00171532"/>
    <w:rsid w:val="001720C9"/>
    <w:rsid w:val="001722CA"/>
    <w:rsid w:val="00173D21"/>
    <w:rsid w:val="001745B2"/>
    <w:rsid w:val="00174B75"/>
    <w:rsid w:val="00177C74"/>
    <w:rsid w:val="00185CDE"/>
    <w:rsid w:val="00186B69"/>
    <w:rsid w:val="0019271B"/>
    <w:rsid w:val="001951B1"/>
    <w:rsid w:val="001963D8"/>
    <w:rsid w:val="00196674"/>
    <w:rsid w:val="00196BAA"/>
    <w:rsid w:val="00197876"/>
    <w:rsid w:val="00197F94"/>
    <w:rsid w:val="001A165D"/>
    <w:rsid w:val="001A3F33"/>
    <w:rsid w:val="001A54B6"/>
    <w:rsid w:val="001A7FE1"/>
    <w:rsid w:val="001B09E1"/>
    <w:rsid w:val="001B3030"/>
    <w:rsid w:val="001B321F"/>
    <w:rsid w:val="001B3679"/>
    <w:rsid w:val="001B67CB"/>
    <w:rsid w:val="001B7216"/>
    <w:rsid w:val="001C0C1E"/>
    <w:rsid w:val="001C42C1"/>
    <w:rsid w:val="001C5441"/>
    <w:rsid w:val="001C620A"/>
    <w:rsid w:val="001C66D7"/>
    <w:rsid w:val="001C7639"/>
    <w:rsid w:val="001D22D0"/>
    <w:rsid w:val="001E0FFC"/>
    <w:rsid w:val="001E1EC7"/>
    <w:rsid w:val="001E4272"/>
    <w:rsid w:val="001F27CA"/>
    <w:rsid w:val="00200B39"/>
    <w:rsid w:val="0020299D"/>
    <w:rsid w:val="00203ABB"/>
    <w:rsid w:val="00205569"/>
    <w:rsid w:val="00215332"/>
    <w:rsid w:val="0022069D"/>
    <w:rsid w:val="00224E35"/>
    <w:rsid w:val="00235465"/>
    <w:rsid w:val="00236240"/>
    <w:rsid w:val="002370F3"/>
    <w:rsid w:val="0024169E"/>
    <w:rsid w:val="0024659B"/>
    <w:rsid w:val="0024661A"/>
    <w:rsid w:val="002476A1"/>
    <w:rsid w:val="0025233F"/>
    <w:rsid w:val="00253991"/>
    <w:rsid w:val="0025549A"/>
    <w:rsid w:val="00260CCA"/>
    <w:rsid w:val="00262136"/>
    <w:rsid w:val="00262224"/>
    <w:rsid w:val="00267D26"/>
    <w:rsid w:val="002705BD"/>
    <w:rsid w:val="002746B8"/>
    <w:rsid w:val="002751AD"/>
    <w:rsid w:val="002751FE"/>
    <w:rsid w:val="00280E8B"/>
    <w:rsid w:val="00284D1C"/>
    <w:rsid w:val="0028787C"/>
    <w:rsid w:val="00292845"/>
    <w:rsid w:val="00293603"/>
    <w:rsid w:val="002939A7"/>
    <w:rsid w:val="002943F4"/>
    <w:rsid w:val="00294970"/>
    <w:rsid w:val="002954F6"/>
    <w:rsid w:val="002A0FE5"/>
    <w:rsid w:val="002A1569"/>
    <w:rsid w:val="002A2B51"/>
    <w:rsid w:val="002A5F84"/>
    <w:rsid w:val="002B1D0C"/>
    <w:rsid w:val="002B7EF6"/>
    <w:rsid w:val="002C0E1C"/>
    <w:rsid w:val="002C3063"/>
    <w:rsid w:val="002C4BCC"/>
    <w:rsid w:val="002D39C8"/>
    <w:rsid w:val="002D5E65"/>
    <w:rsid w:val="002D67AD"/>
    <w:rsid w:val="002D6F27"/>
    <w:rsid w:val="002E34FE"/>
    <w:rsid w:val="002E3E2D"/>
    <w:rsid w:val="002E51CC"/>
    <w:rsid w:val="002E6F2C"/>
    <w:rsid w:val="002F1023"/>
    <w:rsid w:val="002F6854"/>
    <w:rsid w:val="002F7248"/>
    <w:rsid w:val="00302296"/>
    <w:rsid w:val="00305A72"/>
    <w:rsid w:val="00322595"/>
    <w:rsid w:val="0032271C"/>
    <w:rsid w:val="00332884"/>
    <w:rsid w:val="0033797A"/>
    <w:rsid w:val="00342AA5"/>
    <w:rsid w:val="00342E99"/>
    <w:rsid w:val="00343355"/>
    <w:rsid w:val="003469B6"/>
    <w:rsid w:val="003509A4"/>
    <w:rsid w:val="00351087"/>
    <w:rsid w:val="0035557B"/>
    <w:rsid w:val="00357AB2"/>
    <w:rsid w:val="00363128"/>
    <w:rsid w:val="00364494"/>
    <w:rsid w:val="00366BBA"/>
    <w:rsid w:val="003748C8"/>
    <w:rsid w:val="00374BCB"/>
    <w:rsid w:val="00377B19"/>
    <w:rsid w:val="0039088C"/>
    <w:rsid w:val="003A4991"/>
    <w:rsid w:val="003A4F87"/>
    <w:rsid w:val="003A5741"/>
    <w:rsid w:val="003A5BAF"/>
    <w:rsid w:val="003B3289"/>
    <w:rsid w:val="003B53E7"/>
    <w:rsid w:val="003B6435"/>
    <w:rsid w:val="003B721A"/>
    <w:rsid w:val="003B7ED3"/>
    <w:rsid w:val="003C33D2"/>
    <w:rsid w:val="003C6321"/>
    <w:rsid w:val="003D0FF1"/>
    <w:rsid w:val="003D5DB8"/>
    <w:rsid w:val="003D5F47"/>
    <w:rsid w:val="003D621E"/>
    <w:rsid w:val="003E0200"/>
    <w:rsid w:val="003E777A"/>
    <w:rsid w:val="003F0279"/>
    <w:rsid w:val="003F157D"/>
    <w:rsid w:val="003F17BB"/>
    <w:rsid w:val="0040152C"/>
    <w:rsid w:val="00404F5F"/>
    <w:rsid w:val="004071C7"/>
    <w:rsid w:val="004073B5"/>
    <w:rsid w:val="00410F82"/>
    <w:rsid w:val="004115E3"/>
    <w:rsid w:val="00412F97"/>
    <w:rsid w:val="004216BC"/>
    <w:rsid w:val="00425A04"/>
    <w:rsid w:val="00426E4F"/>
    <w:rsid w:val="00427DF1"/>
    <w:rsid w:val="00433F0D"/>
    <w:rsid w:val="00441C13"/>
    <w:rsid w:val="00446AA8"/>
    <w:rsid w:val="00447F95"/>
    <w:rsid w:val="00450B95"/>
    <w:rsid w:val="004524A9"/>
    <w:rsid w:val="00452ECF"/>
    <w:rsid w:val="004533A6"/>
    <w:rsid w:val="00455E90"/>
    <w:rsid w:val="0045786F"/>
    <w:rsid w:val="0046171C"/>
    <w:rsid w:val="00462ACE"/>
    <w:rsid w:val="00462F41"/>
    <w:rsid w:val="0047210A"/>
    <w:rsid w:val="00473229"/>
    <w:rsid w:val="004843C6"/>
    <w:rsid w:val="00490A16"/>
    <w:rsid w:val="00491E23"/>
    <w:rsid w:val="004972A3"/>
    <w:rsid w:val="004A5E96"/>
    <w:rsid w:val="004B038C"/>
    <w:rsid w:val="004B2B22"/>
    <w:rsid w:val="004B3660"/>
    <w:rsid w:val="004C6A6A"/>
    <w:rsid w:val="004D0A8F"/>
    <w:rsid w:val="004D27B0"/>
    <w:rsid w:val="004D2CC1"/>
    <w:rsid w:val="004D7094"/>
    <w:rsid w:val="004E6D19"/>
    <w:rsid w:val="004F09D1"/>
    <w:rsid w:val="004F5DC8"/>
    <w:rsid w:val="004F6804"/>
    <w:rsid w:val="0050130D"/>
    <w:rsid w:val="005028F7"/>
    <w:rsid w:val="005058E0"/>
    <w:rsid w:val="005104BE"/>
    <w:rsid w:val="00512EC1"/>
    <w:rsid w:val="005140C0"/>
    <w:rsid w:val="00517E16"/>
    <w:rsid w:val="00521079"/>
    <w:rsid w:val="005229AA"/>
    <w:rsid w:val="00526282"/>
    <w:rsid w:val="0053378E"/>
    <w:rsid w:val="005356E9"/>
    <w:rsid w:val="0054104B"/>
    <w:rsid w:val="005438AA"/>
    <w:rsid w:val="00544EA7"/>
    <w:rsid w:val="00546F39"/>
    <w:rsid w:val="00547255"/>
    <w:rsid w:val="00551C91"/>
    <w:rsid w:val="00554958"/>
    <w:rsid w:val="005555F3"/>
    <w:rsid w:val="00556756"/>
    <w:rsid w:val="00563BA5"/>
    <w:rsid w:val="0056420B"/>
    <w:rsid w:val="005649AB"/>
    <w:rsid w:val="00565300"/>
    <w:rsid w:val="00566EA3"/>
    <w:rsid w:val="0057068D"/>
    <w:rsid w:val="00570843"/>
    <w:rsid w:val="00570AF1"/>
    <w:rsid w:val="00574244"/>
    <w:rsid w:val="00576412"/>
    <w:rsid w:val="00582A7C"/>
    <w:rsid w:val="00583742"/>
    <w:rsid w:val="00585F5A"/>
    <w:rsid w:val="00586716"/>
    <w:rsid w:val="0059239B"/>
    <w:rsid w:val="00593E71"/>
    <w:rsid w:val="005A2A07"/>
    <w:rsid w:val="005A43AC"/>
    <w:rsid w:val="005A694A"/>
    <w:rsid w:val="005A6C8B"/>
    <w:rsid w:val="005B48DA"/>
    <w:rsid w:val="005D3733"/>
    <w:rsid w:val="005D43BF"/>
    <w:rsid w:val="005D4B71"/>
    <w:rsid w:val="005E5634"/>
    <w:rsid w:val="005E7AEC"/>
    <w:rsid w:val="005F26ED"/>
    <w:rsid w:val="005F3537"/>
    <w:rsid w:val="005F45AD"/>
    <w:rsid w:val="005F5A99"/>
    <w:rsid w:val="0060132C"/>
    <w:rsid w:val="006042B2"/>
    <w:rsid w:val="0060785B"/>
    <w:rsid w:val="00612748"/>
    <w:rsid w:val="00614601"/>
    <w:rsid w:val="006165C5"/>
    <w:rsid w:val="00620076"/>
    <w:rsid w:val="0062011F"/>
    <w:rsid w:val="006204F3"/>
    <w:rsid w:val="00626C87"/>
    <w:rsid w:val="00634562"/>
    <w:rsid w:val="00636209"/>
    <w:rsid w:val="00640015"/>
    <w:rsid w:val="006443DD"/>
    <w:rsid w:val="0065122F"/>
    <w:rsid w:val="006526D6"/>
    <w:rsid w:val="006526DB"/>
    <w:rsid w:val="006536FE"/>
    <w:rsid w:val="006602EE"/>
    <w:rsid w:val="00664EE4"/>
    <w:rsid w:val="00666632"/>
    <w:rsid w:val="00671E52"/>
    <w:rsid w:val="00672CE0"/>
    <w:rsid w:val="00673DB7"/>
    <w:rsid w:val="00680236"/>
    <w:rsid w:val="006835F9"/>
    <w:rsid w:val="006866FE"/>
    <w:rsid w:val="00693B5F"/>
    <w:rsid w:val="006959D8"/>
    <w:rsid w:val="00696CAC"/>
    <w:rsid w:val="006A19B5"/>
    <w:rsid w:val="006A2182"/>
    <w:rsid w:val="006A27FE"/>
    <w:rsid w:val="006A6DD4"/>
    <w:rsid w:val="006B3B36"/>
    <w:rsid w:val="006B474E"/>
    <w:rsid w:val="006B7405"/>
    <w:rsid w:val="006C471D"/>
    <w:rsid w:val="006D05D9"/>
    <w:rsid w:val="006D10AA"/>
    <w:rsid w:val="006D2562"/>
    <w:rsid w:val="006D5552"/>
    <w:rsid w:val="006E0ECF"/>
    <w:rsid w:val="006E3963"/>
    <w:rsid w:val="006E6647"/>
    <w:rsid w:val="006E7326"/>
    <w:rsid w:val="006F229C"/>
    <w:rsid w:val="006F4C0A"/>
    <w:rsid w:val="00710045"/>
    <w:rsid w:val="0072271C"/>
    <w:rsid w:val="0072368A"/>
    <w:rsid w:val="00731D57"/>
    <w:rsid w:val="00735707"/>
    <w:rsid w:val="00742527"/>
    <w:rsid w:val="0074449F"/>
    <w:rsid w:val="007465DC"/>
    <w:rsid w:val="0074750F"/>
    <w:rsid w:val="0075131E"/>
    <w:rsid w:val="00751F5C"/>
    <w:rsid w:val="00752217"/>
    <w:rsid w:val="00755A07"/>
    <w:rsid w:val="00761EEA"/>
    <w:rsid w:val="007651B3"/>
    <w:rsid w:val="007729A2"/>
    <w:rsid w:val="00772C5F"/>
    <w:rsid w:val="00773528"/>
    <w:rsid w:val="00773E26"/>
    <w:rsid w:val="00780803"/>
    <w:rsid w:val="00791651"/>
    <w:rsid w:val="00793B3C"/>
    <w:rsid w:val="00793D3A"/>
    <w:rsid w:val="007A162D"/>
    <w:rsid w:val="007B1FFB"/>
    <w:rsid w:val="007B2503"/>
    <w:rsid w:val="007B36D8"/>
    <w:rsid w:val="007B466A"/>
    <w:rsid w:val="007B5E05"/>
    <w:rsid w:val="007B7D4F"/>
    <w:rsid w:val="007C1DDF"/>
    <w:rsid w:val="007C28C2"/>
    <w:rsid w:val="007C2A6F"/>
    <w:rsid w:val="007C52F9"/>
    <w:rsid w:val="007C59D7"/>
    <w:rsid w:val="007D0137"/>
    <w:rsid w:val="007E0BA1"/>
    <w:rsid w:val="007E3646"/>
    <w:rsid w:val="007E3FDD"/>
    <w:rsid w:val="007E48B4"/>
    <w:rsid w:val="007E5388"/>
    <w:rsid w:val="007E577F"/>
    <w:rsid w:val="007E6F44"/>
    <w:rsid w:val="007E72D0"/>
    <w:rsid w:val="007E77A2"/>
    <w:rsid w:val="007E7D5E"/>
    <w:rsid w:val="007F088B"/>
    <w:rsid w:val="007F7C4D"/>
    <w:rsid w:val="0080142B"/>
    <w:rsid w:val="00801F10"/>
    <w:rsid w:val="0080615F"/>
    <w:rsid w:val="00816130"/>
    <w:rsid w:val="00820824"/>
    <w:rsid w:val="00821572"/>
    <w:rsid w:val="008230FE"/>
    <w:rsid w:val="00834A24"/>
    <w:rsid w:val="00837C69"/>
    <w:rsid w:val="008401D6"/>
    <w:rsid w:val="00843404"/>
    <w:rsid w:val="00844E4D"/>
    <w:rsid w:val="00844FDC"/>
    <w:rsid w:val="00845B9F"/>
    <w:rsid w:val="00847A1D"/>
    <w:rsid w:val="008528A8"/>
    <w:rsid w:val="00856B62"/>
    <w:rsid w:val="0085766A"/>
    <w:rsid w:val="00860FA1"/>
    <w:rsid w:val="008662F3"/>
    <w:rsid w:val="00867AB1"/>
    <w:rsid w:val="008704A0"/>
    <w:rsid w:val="00870B4C"/>
    <w:rsid w:val="00870EF9"/>
    <w:rsid w:val="00870F2B"/>
    <w:rsid w:val="0087341D"/>
    <w:rsid w:val="00880EE2"/>
    <w:rsid w:val="00881C10"/>
    <w:rsid w:val="008822E9"/>
    <w:rsid w:val="00891298"/>
    <w:rsid w:val="00891F75"/>
    <w:rsid w:val="008968E2"/>
    <w:rsid w:val="008A1E17"/>
    <w:rsid w:val="008A1E42"/>
    <w:rsid w:val="008A5E9D"/>
    <w:rsid w:val="008A75E8"/>
    <w:rsid w:val="008B2B41"/>
    <w:rsid w:val="008B5CD8"/>
    <w:rsid w:val="008B64C8"/>
    <w:rsid w:val="008C6522"/>
    <w:rsid w:val="008C767E"/>
    <w:rsid w:val="008C7921"/>
    <w:rsid w:val="008D01E7"/>
    <w:rsid w:val="008D2222"/>
    <w:rsid w:val="008D454B"/>
    <w:rsid w:val="008D4AE6"/>
    <w:rsid w:val="008D601E"/>
    <w:rsid w:val="008E3471"/>
    <w:rsid w:val="008E3563"/>
    <w:rsid w:val="008F1D34"/>
    <w:rsid w:val="008F5087"/>
    <w:rsid w:val="009041BA"/>
    <w:rsid w:val="00906255"/>
    <w:rsid w:val="00913BF2"/>
    <w:rsid w:val="009175F3"/>
    <w:rsid w:val="00922D76"/>
    <w:rsid w:val="009232A5"/>
    <w:rsid w:val="00924DAE"/>
    <w:rsid w:val="00927DB6"/>
    <w:rsid w:val="00930EC6"/>
    <w:rsid w:val="00934677"/>
    <w:rsid w:val="00935829"/>
    <w:rsid w:val="00940790"/>
    <w:rsid w:val="0094120C"/>
    <w:rsid w:val="00942F5C"/>
    <w:rsid w:val="00946ACA"/>
    <w:rsid w:val="00947069"/>
    <w:rsid w:val="009553AD"/>
    <w:rsid w:val="009556C7"/>
    <w:rsid w:val="0095755A"/>
    <w:rsid w:val="009601EA"/>
    <w:rsid w:val="00961E51"/>
    <w:rsid w:val="00966BAC"/>
    <w:rsid w:val="009777DB"/>
    <w:rsid w:val="00977F02"/>
    <w:rsid w:val="00987026"/>
    <w:rsid w:val="00990FD5"/>
    <w:rsid w:val="009915A9"/>
    <w:rsid w:val="00991D04"/>
    <w:rsid w:val="00997A39"/>
    <w:rsid w:val="009A0C2B"/>
    <w:rsid w:val="009A4561"/>
    <w:rsid w:val="009A79F0"/>
    <w:rsid w:val="009B1161"/>
    <w:rsid w:val="009C0A4F"/>
    <w:rsid w:val="009C12C9"/>
    <w:rsid w:val="009D2A81"/>
    <w:rsid w:val="009D79A6"/>
    <w:rsid w:val="009E31BB"/>
    <w:rsid w:val="009E4475"/>
    <w:rsid w:val="009E6196"/>
    <w:rsid w:val="009F1201"/>
    <w:rsid w:val="009F7CA0"/>
    <w:rsid w:val="00A046BD"/>
    <w:rsid w:val="00A1274D"/>
    <w:rsid w:val="00A134C9"/>
    <w:rsid w:val="00A14156"/>
    <w:rsid w:val="00A15C2E"/>
    <w:rsid w:val="00A176AA"/>
    <w:rsid w:val="00A21661"/>
    <w:rsid w:val="00A22CC0"/>
    <w:rsid w:val="00A24291"/>
    <w:rsid w:val="00A24A2A"/>
    <w:rsid w:val="00A270D6"/>
    <w:rsid w:val="00A27619"/>
    <w:rsid w:val="00A34259"/>
    <w:rsid w:val="00A34A17"/>
    <w:rsid w:val="00A3596E"/>
    <w:rsid w:val="00A46256"/>
    <w:rsid w:val="00A46A49"/>
    <w:rsid w:val="00A46FEF"/>
    <w:rsid w:val="00A503ED"/>
    <w:rsid w:val="00A51797"/>
    <w:rsid w:val="00A52CC1"/>
    <w:rsid w:val="00A53117"/>
    <w:rsid w:val="00A54068"/>
    <w:rsid w:val="00A61FC8"/>
    <w:rsid w:val="00A64DA3"/>
    <w:rsid w:val="00A64E60"/>
    <w:rsid w:val="00A64FB5"/>
    <w:rsid w:val="00A66803"/>
    <w:rsid w:val="00A678E5"/>
    <w:rsid w:val="00A81318"/>
    <w:rsid w:val="00A82626"/>
    <w:rsid w:val="00A82644"/>
    <w:rsid w:val="00A8442F"/>
    <w:rsid w:val="00A921C1"/>
    <w:rsid w:val="00A962B0"/>
    <w:rsid w:val="00AA35A0"/>
    <w:rsid w:val="00AA66ED"/>
    <w:rsid w:val="00AB0DF5"/>
    <w:rsid w:val="00AB0E60"/>
    <w:rsid w:val="00AB3F27"/>
    <w:rsid w:val="00AB4FC0"/>
    <w:rsid w:val="00AC1E00"/>
    <w:rsid w:val="00AC32C0"/>
    <w:rsid w:val="00AC4E30"/>
    <w:rsid w:val="00AC63EF"/>
    <w:rsid w:val="00AD58F4"/>
    <w:rsid w:val="00AE2E7F"/>
    <w:rsid w:val="00AE3DAF"/>
    <w:rsid w:val="00AE537C"/>
    <w:rsid w:val="00AE715F"/>
    <w:rsid w:val="00AF1B7E"/>
    <w:rsid w:val="00AF2925"/>
    <w:rsid w:val="00B006AC"/>
    <w:rsid w:val="00B047A0"/>
    <w:rsid w:val="00B0739B"/>
    <w:rsid w:val="00B21035"/>
    <w:rsid w:val="00B22172"/>
    <w:rsid w:val="00B32747"/>
    <w:rsid w:val="00B3637C"/>
    <w:rsid w:val="00B36C92"/>
    <w:rsid w:val="00B42457"/>
    <w:rsid w:val="00B44981"/>
    <w:rsid w:val="00B52253"/>
    <w:rsid w:val="00B5427B"/>
    <w:rsid w:val="00B54F1A"/>
    <w:rsid w:val="00B57210"/>
    <w:rsid w:val="00B6307D"/>
    <w:rsid w:val="00B6361D"/>
    <w:rsid w:val="00B6466A"/>
    <w:rsid w:val="00B65D6A"/>
    <w:rsid w:val="00B66C19"/>
    <w:rsid w:val="00B73141"/>
    <w:rsid w:val="00B7328F"/>
    <w:rsid w:val="00B7400B"/>
    <w:rsid w:val="00B750BE"/>
    <w:rsid w:val="00B76738"/>
    <w:rsid w:val="00B77BF2"/>
    <w:rsid w:val="00B77D0F"/>
    <w:rsid w:val="00B80598"/>
    <w:rsid w:val="00B845AF"/>
    <w:rsid w:val="00B9211A"/>
    <w:rsid w:val="00B9219C"/>
    <w:rsid w:val="00B94182"/>
    <w:rsid w:val="00BA149F"/>
    <w:rsid w:val="00BA1D57"/>
    <w:rsid w:val="00BC64C9"/>
    <w:rsid w:val="00BC6CAC"/>
    <w:rsid w:val="00BC78AF"/>
    <w:rsid w:val="00BC7EA4"/>
    <w:rsid w:val="00BD491F"/>
    <w:rsid w:val="00BD586B"/>
    <w:rsid w:val="00BE109D"/>
    <w:rsid w:val="00C00392"/>
    <w:rsid w:val="00C0298B"/>
    <w:rsid w:val="00C036A4"/>
    <w:rsid w:val="00C10E87"/>
    <w:rsid w:val="00C10FD6"/>
    <w:rsid w:val="00C11E9A"/>
    <w:rsid w:val="00C137D6"/>
    <w:rsid w:val="00C21F42"/>
    <w:rsid w:val="00C25929"/>
    <w:rsid w:val="00C26006"/>
    <w:rsid w:val="00C3001D"/>
    <w:rsid w:val="00C302C0"/>
    <w:rsid w:val="00C30942"/>
    <w:rsid w:val="00C30BA2"/>
    <w:rsid w:val="00C320E0"/>
    <w:rsid w:val="00C32CEE"/>
    <w:rsid w:val="00C354BC"/>
    <w:rsid w:val="00C35711"/>
    <w:rsid w:val="00C3702B"/>
    <w:rsid w:val="00C43D7B"/>
    <w:rsid w:val="00C45EC6"/>
    <w:rsid w:val="00C500ED"/>
    <w:rsid w:val="00C5064A"/>
    <w:rsid w:val="00C50E5A"/>
    <w:rsid w:val="00C50F08"/>
    <w:rsid w:val="00C53E29"/>
    <w:rsid w:val="00C70C92"/>
    <w:rsid w:val="00C753B3"/>
    <w:rsid w:val="00C766F3"/>
    <w:rsid w:val="00C76C88"/>
    <w:rsid w:val="00C77559"/>
    <w:rsid w:val="00C83D26"/>
    <w:rsid w:val="00C83E63"/>
    <w:rsid w:val="00C8443F"/>
    <w:rsid w:val="00C86168"/>
    <w:rsid w:val="00C95BB3"/>
    <w:rsid w:val="00C95FD8"/>
    <w:rsid w:val="00C97E0C"/>
    <w:rsid w:val="00CA35FF"/>
    <w:rsid w:val="00CA7B49"/>
    <w:rsid w:val="00CB497A"/>
    <w:rsid w:val="00CC1AA0"/>
    <w:rsid w:val="00CC4094"/>
    <w:rsid w:val="00CC6256"/>
    <w:rsid w:val="00CD038B"/>
    <w:rsid w:val="00CD10E4"/>
    <w:rsid w:val="00CD4432"/>
    <w:rsid w:val="00CD4A44"/>
    <w:rsid w:val="00CE2316"/>
    <w:rsid w:val="00CE3A6E"/>
    <w:rsid w:val="00CF229D"/>
    <w:rsid w:val="00CF2D85"/>
    <w:rsid w:val="00CF31AE"/>
    <w:rsid w:val="00CF7785"/>
    <w:rsid w:val="00D03EAC"/>
    <w:rsid w:val="00D13948"/>
    <w:rsid w:val="00D15A14"/>
    <w:rsid w:val="00D15A68"/>
    <w:rsid w:val="00D16DD8"/>
    <w:rsid w:val="00D21226"/>
    <w:rsid w:val="00D23B30"/>
    <w:rsid w:val="00D242ED"/>
    <w:rsid w:val="00D3008E"/>
    <w:rsid w:val="00D31183"/>
    <w:rsid w:val="00D32F51"/>
    <w:rsid w:val="00D35418"/>
    <w:rsid w:val="00D40CB7"/>
    <w:rsid w:val="00D419F1"/>
    <w:rsid w:val="00D43A4D"/>
    <w:rsid w:val="00D446D0"/>
    <w:rsid w:val="00D45776"/>
    <w:rsid w:val="00D61599"/>
    <w:rsid w:val="00D65CA5"/>
    <w:rsid w:val="00D66339"/>
    <w:rsid w:val="00D66CCA"/>
    <w:rsid w:val="00D70ADB"/>
    <w:rsid w:val="00D87B37"/>
    <w:rsid w:val="00D93726"/>
    <w:rsid w:val="00DA77C1"/>
    <w:rsid w:val="00DA7ED4"/>
    <w:rsid w:val="00DB121E"/>
    <w:rsid w:val="00DB30BE"/>
    <w:rsid w:val="00DB5A57"/>
    <w:rsid w:val="00DB62EF"/>
    <w:rsid w:val="00DB68A9"/>
    <w:rsid w:val="00DC45C7"/>
    <w:rsid w:val="00DD04CC"/>
    <w:rsid w:val="00DD13CF"/>
    <w:rsid w:val="00DD1434"/>
    <w:rsid w:val="00DD3125"/>
    <w:rsid w:val="00DD4156"/>
    <w:rsid w:val="00DD46DF"/>
    <w:rsid w:val="00DD5997"/>
    <w:rsid w:val="00DE17C1"/>
    <w:rsid w:val="00DE2BB5"/>
    <w:rsid w:val="00DE2E0C"/>
    <w:rsid w:val="00DE38C0"/>
    <w:rsid w:val="00DE66AA"/>
    <w:rsid w:val="00DE7829"/>
    <w:rsid w:val="00DF284E"/>
    <w:rsid w:val="00DF6CAA"/>
    <w:rsid w:val="00E030AB"/>
    <w:rsid w:val="00E0372E"/>
    <w:rsid w:val="00E1295A"/>
    <w:rsid w:val="00E144D7"/>
    <w:rsid w:val="00E1471F"/>
    <w:rsid w:val="00E17963"/>
    <w:rsid w:val="00E20314"/>
    <w:rsid w:val="00E22121"/>
    <w:rsid w:val="00E2460B"/>
    <w:rsid w:val="00E36148"/>
    <w:rsid w:val="00E37147"/>
    <w:rsid w:val="00E413A8"/>
    <w:rsid w:val="00E416ED"/>
    <w:rsid w:val="00E4331A"/>
    <w:rsid w:val="00E448DE"/>
    <w:rsid w:val="00E46727"/>
    <w:rsid w:val="00E4699A"/>
    <w:rsid w:val="00E47715"/>
    <w:rsid w:val="00E54FC0"/>
    <w:rsid w:val="00E55E00"/>
    <w:rsid w:val="00E65E4A"/>
    <w:rsid w:val="00E709B0"/>
    <w:rsid w:val="00E764B3"/>
    <w:rsid w:val="00E7695C"/>
    <w:rsid w:val="00E8094A"/>
    <w:rsid w:val="00E81CAC"/>
    <w:rsid w:val="00E83D00"/>
    <w:rsid w:val="00E87233"/>
    <w:rsid w:val="00E910BB"/>
    <w:rsid w:val="00E92797"/>
    <w:rsid w:val="00E92E98"/>
    <w:rsid w:val="00E932C0"/>
    <w:rsid w:val="00E93AF6"/>
    <w:rsid w:val="00E9744C"/>
    <w:rsid w:val="00EA04B1"/>
    <w:rsid w:val="00EA0A2E"/>
    <w:rsid w:val="00EA3F7D"/>
    <w:rsid w:val="00EA42D7"/>
    <w:rsid w:val="00EA54E7"/>
    <w:rsid w:val="00EA57A3"/>
    <w:rsid w:val="00EA7B51"/>
    <w:rsid w:val="00EB4A22"/>
    <w:rsid w:val="00EB7956"/>
    <w:rsid w:val="00EC0758"/>
    <w:rsid w:val="00EC0E1F"/>
    <w:rsid w:val="00EC29D8"/>
    <w:rsid w:val="00EC3829"/>
    <w:rsid w:val="00ED2362"/>
    <w:rsid w:val="00ED45C5"/>
    <w:rsid w:val="00ED4A2E"/>
    <w:rsid w:val="00ED65A6"/>
    <w:rsid w:val="00EE738D"/>
    <w:rsid w:val="00EE7D86"/>
    <w:rsid w:val="00EF3BB9"/>
    <w:rsid w:val="00EF5A1B"/>
    <w:rsid w:val="00EF77BA"/>
    <w:rsid w:val="00F01496"/>
    <w:rsid w:val="00F018B9"/>
    <w:rsid w:val="00F01C12"/>
    <w:rsid w:val="00F042B3"/>
    <w:rsid w:val="00F05636"/>
    <w:rsid w:val="00F106A4"/>
    <w:rsid w:val="00F10990"/>
    <w:rsid w:val="00F10FD1"/>
    <w:rsid w:val="00F11C77"/>
    <w:rsid w:val="00F12CA3"/>
    <w:rsid w:val="00F1307C"/>
    <w:rsid w:val="00F1790D"/>
    <w:rsid w:val="00F203AB"/>
    <w:rsid w:val="00F20CF4"/>
    <w:rsid w:val="00F21572"/>
    <w:rsid w:val="00F25BD2"/>
    <w:rsid w:val="00F378F3"/>
    <w:rsid w:val="00F438C7"/>
    <w:rsid w:val="00F462AF"/>
    <w:rsid w:val="00F62666"/>
    <w:rsid w:val="00F65575"/>
    <w:rsid w:val="00F662D9"/>
    <w:rsid w:val="00F73025"/>
    <w:rsid w:val="00F73681"/>
    <w:rsid w:val="00F74044"/>
    <w:rsid w:val="00F741A5"/>
    <w:rsid w:val="00F8266C"/>
    <w:rsid w:val="00F843D2"/>
    <w:rsid w:val="00F853A0"/>
    <w:rsid w:val="00F919A6"/>
    <w:rsid w:val="00F92339"/>
    <w:rsid w:val="00F95B20"/>
    <w:rsid w:val="00FA4A4D"/>
    <w:rsid w:val="00FB57BE"/>
    <w:rsid w:val="00FC70FD"/>
    <w:rsid w:val="00FD2052"/>
    <w:rsid w:val="00FD3C55"/>
    <w:rsid w:val="00FD5BEC"/>
    <w:rsid w:val="00FD6581"/>
    <w:rsid w:val="00FE298B"/>
    <w:rsid w:val="00FE35C7"/>
    <w:rsid w:val="00FE515E"/>
    <w:rsid w:val="00FF1F16"/>
    <w:rsid w:val="00FF2383"/>
    <w:rsid w:val="00FF24D1"/>
    <w:rsid w:val="00FF395F"/>
    <w:rsid w:val="00FF55AF"/>
    <w:rsid w:val="00FF687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0B4A7000-4205-4116-B097-FCE0FA3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DB6"/>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2"/>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Bullet1">
    <w:name w:val="Bullet 1"/>
    <w:basedOn w:val="Normal"/>
    <w:uiPriority w:val="99"/>
    <w:rsid w:val="008A75E8"/>
    <w:pPr>
      <w:widowControl/>
      <w:numPr>
        <w:numId w:val="4"/>
      </w:numPr>
      <w:suppressAutoHyphens/>
      <w:adjustRightInd w:val="0"/>
      <w:spacing w:before="0" w:after="200" w:line="240" w:lineRule="auto"/>
    </w:pPr>
    <w:rPr>
      <w:rFonts w:eastAsia="Times New Roman" w:cs="Arial"/>
      <w:color w:val="000000"/>
      <w:sz w:val="20"/>
      <w:szCs w:val="20"/>
      <w:lang w:val="en-GB" w:bidi="ar-SA"/>
    </w:rPr>
  </w:style>
  <w:style w:type="paragraph" w:styleId="NormalWeb">
    <w:name w:val="Normal (Web)"/>
    <w:basedOn w:val="Normal"/>
    <w:uiPriority w:val="99"/>
    <w:semiHidden/>
    <w:unhideWhenUsed/>
    <w:rsid w:val="00EC0E1F"/>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 w:type="table" w:styleId="TableGrid">
    <w:name w:val="Table Grid"/>
    <w:basedOn w:val="TableNormal"/>
    <w:uiPriority w:val="39"/>
    <w:rsid w:val="006E7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439">
      <w:bodyDiv w:val="1"/>
      <w:marLeft w:val="0"/>
      <w:marRight w:val="0"/>
      <w:marTop w:val="0"/>
      <w:marBottom w:val="0"/>
      <w:divBdr>
        <w:top w:val="none" w:sz="0" w:space="0" w:color="auto"/>
        <w:left w:val="none" w:sz="0" w:space="0" w:color="auto"/>
        <w:bottom w:val="none" w:sz="0" w:space="0" w:color="auto"/>
        <w:right w:val="none" w:sz="0" w:space="0" w:color="auto"/>
      </w:divBdr>
    </w:div>
    <w:div w:id="162934408">
      <w:bodyDiv w:val="1"/>
      <w:marLeft w:val="0"/>
      <w:marRight w:val="0"/>
      <w:marTop w:val="0"/>
      <w:marBottom w:val="0"/>
      <w:divBdr>
        <w:top w:val="none" w:sz="0" w:space="0" w:color="auto"/>
        <w:left w:val="none" w:sz="0" w:space="0" w:color="auto"/>
        <w:bottom w:val="none" w:sz="0" w:space="0" w:color="auto"/>
        <w:right w:val="none" w:sz="0" w:space="0" w:color="auto"/>
      </w:divBdr>
    </w:div>
    <w:div w:id="209345833">
      <w:bodyDiv w:val="1"/>
      <w:marLeft w:val="0"/>
      <w:marRight w:val="0"/>
      <w:marTop w:val="0"/>
      <w:marBottom w:val="0"/>
      <w:divBdr>
        <w:top w:val="none" w:sz="0" w:space="0" w:color="auto"/>
        <w:left w:val="none" w:sz="0" w:space="0" w:color="auto"/>
        <w:bottom w:val="none" w:sz="0" w:space="0" w:color="auto"/>
        <w:right w:val="none" w:sz="0" w:space="0" w:color="auto"/>
      </w:divBdr>
      <w:divsChild>
        <w:div w:id="775175229">
          <w:marLeft w:val="0"/>
          <w:marRight w:val="0"/>
          <w:marTop w:val="0"/>
          <w:marBottom w:val="0"/>
          <w:divBdr>
            <w:top w:val="none" w:sz="0" w:space="0" w:color="auto"/>
            <w:left w:val="none" w:sz="0" w:space="0" w:color="auto"/>
            <w:bottom w:val="none" w:sz="0" w:space="0" w:color="auto"/>
            <w:right w:val="none" w:sz="0" w:space="0" w:color="auto"/>
          </w:divBdr>
          <w:divsChild>
            <w:div w:id="402987942">
              <w:marLeft w:val="0"/>
              <w:marRight w:val="0"/>
              <w:marTop w:val="0"/>
              <w:marBottom w:val="0"/>
              <w:divBdr>
                <w:top w:val="none" w:sz="0" w:space="0" w:color="auto"/>
                <w:left w:val="none" w:sz="0" w:space="0" w:color="auto"/>
                <w:bottom w:val="none" w:sz="0" w:space="0" w:color="auto"/>
                <w:right w:val="none" w:sz="0" w:space="0" w:color="auto"/>
              </w:divBdr>
              <w:divsChild>
                <w:div w:id="4459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982459">
      <w:bodyDiv w:val="1"/>
      <w:marLeft w:val="0"/>
      <w:marRight w:val="0"/>
      <w:marTop w:val="0"/>
      <w:marBottom w:val="0"/>
      <w:divBdr>
        <w:top w:val="none" w:sz="0" w:space="0" w:color="auto"/>
        <w:left w:val="none" w:sz="0" w:space="0" w:color="auto"/>
        <w:bottom w:val="none" w:sz="0" w:space="0" w:color="auto"/>
        <w:right w:val="none" w:sz="0" w:space="0" w:color="auto"/>
      </w:divBdr>
    </w:div>
    <w:div w:id="338705144">
      <w:bodyDiv w:val="1"/>
      <w:marLeft w:val="0"/>
      <w:marRight w:val="0"/>
      <w:marTop w:val="0"/>
      <w:marBottom w:val="0"/>
      <w:divBdr>
        <w:top w:val="none" w:sz="0" w:space="0" w:color="auto"/>
        <w:left w:val="none" w:sz="0" w:space="0" w:color="auto"/>
        <w:bottom w:val="none" w:sz="0" w:space="0" w:color="auto"/>
        <w:right w:val="none" w:sz="0" w:space="0" w:color="auto"/>
      </w:divBdr>
    </w:div>
    <w:div w:id="352268009">
      <w:bodyDiv w:val="1"/>
      <w:marLeft w:val="0"/>
      <w:marRight w:val="0"/>
      <w:marTop w:val="0"/>
      <w:marBottom w:val="0"/>
      <w:divBdr>
        <w:top w:val="none" w:sz="0" w:space="0" w:color="auto"/>
        <w:left w:val="none" w:sz="0" w:space="0" w:color="auto"/>
        <w:bottom w:val="none" w:sz="0" w:space="0" w:color="auto"/>
        <w:right w:val="none" w:sz="0" w:space="0" w:color="auto"/>
      </w:divBdr>
    </w:div>
    <w:div w:id="408162767">
      <w:bodyDiv w:val="1"/>
      <w:marLeft w:val="0"/>
      <w:marRight w:val="0"/>
      <w:marTop w:val="0"/>
      <w:marBottom w:val="0"/>
      <w:divBdr>
        <w:top w:val="none" w:sz="0" w:space="0" w:color="auto"/>
        <w:left w:val="none" w:sz="0" w:space="0" w:color="auto"/>
        <w:bottom w:val="none" w:sz="0" w:space="0" w:color="auto"/>
        <w:right w:val="none" w:sz="0" w:space="0" w:color="auto"/>
      </w:divBdr>
    </w:div>
    <w:div w:id="440149986">
      <w:bodyDiv w:val="1"/>
      <w:marLeft w:val="0"/>
      <w:marRight w:val="0"/>
      <w:marTop w:val="0"/>
      <w:marBottom w:val="0"/>
      <w:divBdr>
        <w:top w:val="none" w:sz="0" w:space="0" w:color="auto"/>
        <w:left w:val="none" w:sz="0" w:space="0" w:color="auto"/>
        <w:bottom w:val="none" w:sz="0" w:space="0" w:color="auto"/>
        <w:right w:val="none" w:sz="0" w:space="0" w:color="auto"/>
      </w:divBdr>
    </w:div>
    <w:div w:id="465395622">
      <w:bodyDiv w:val="1"/>
      <w:marLeft w:val="0"/>
      <w:marRight w:val="0"/>
      <w:marTop w:val="0"/>
      <w:marBottom w:val="0"/>
      <w:divBdr>
        <w:top w:val="none" w:sz="0" w:space="0" w:color="auto"/>
        <w:left w:val="none" w:sz="0" w:space="0" w:color="auto"/>
        <w:bottom w:val="none" w:sz="0" w:space="0" w:color="auto"/>
        <w:right w:val="none" w:sz="0" w:space="0" w:color="auto"/>
      </w:divBdr>
    </w:div>
    <w:div w:id="471598883">
      <w:bodyDiv w:val="1"/>
      <w:marLeft w:val="0"/>
      <w:marRight w:val="0"/>
      <w:marTop w:val="0"/>
      <w:marBottom w:val="0"/>
      <w:divBdr>
        <w:top w:val="none" w:sz="0" w:space="0" w:color="auto"/>
        <w:left w:val="none" w:sz="0" w:space="0" w:color="auto"/>
        <w:bottom w:val="none" w:sz="0" w:space="0" w:color="auto"/>
        <w:right w:val="none" w:sz="0" w:space="0" w:color="auto"/>
      </w:divBdr>
    </w:div>
    <w:div w:id="558129322">
      <w:bodyDiv w:val="1"/>
      <w:marLeft w:val="0"/>
      <w:marRight w:val="0"/>
      <w:marTop w:val="0"/>
      <w:marBottom w:val="0"/>
      <w:divBdr>
        <w:top w:val="none" w:sz="0" w:space="0" w:color="auto"/>
        <w:left w:val="none" w:sz="0" w:space="0" w:color="auto"/>
        <w:bottom w:val="none" w:sz="0" w:space="0" w:color="auto"/>
        <w:right w:val="none" w:sz="0" w:space="0" w:color="auto"/>
      </w:divBdr>
    </w:div>
    <w:div w:id="602616080">
      <w:bodyDiv w:val="1"/>
      <w:marLeft w:val="0"/>
      <w:marRight w:val="0"/>
      <w:marTop w:val="0"/>
      <w:marBottom w:val="0"/>
      <w:divBdr>
        <w:top w:val="none" w:sz="0" w:space="0" w:color="auto"/>
        <w:left w:val="none" w:sz="0" w:space="0" w:color="auto"/>
        <w:bottom w:val="none" w:sz="0" w:space="0" w:color="auto"/>
        <w:right w:val="none" w:sz="0" w:space="0" w:color="auto"/>
      </w:divBdr>
    </w:div>
    <w:div w:id="614362485">
      <w:bodyDiv w:val="1"/>
      <w:marLeft w:val="0"/>
      <w:marRight w:val="0"/>
      <w:marTop w:val="0"/>
      <w:marBottom w:val="0"/>
      <w:divBdr>
        <w:top w:val="none" w:sz="0" w:space="0" w:color="auto"/>
        <w:left w:val="none" w:sz="0" w:space="0" w:color="auto"/>
        <w:bottom w:val="none" w:sz="0" w:space="0" w:color="auto"/>
        <w:right w:val="none" w:sz="0" w:space="0" w:color="auto"/>
      </w:divBdr>
    </w:div>
    <w:div w:id="631981504">
      <w:bodyDiv w:val="1"/>
      <w:marLeft w:val="0"/>
      <w:marRight w:val="0"/>
      <w:marTop w:val="0"/>
      <w:marBottom w:val="0"/>
      <w:divBdr>
        <w:top w:val="none" w:sz="0" w:space="0" w:color="auto"/>
        <w:left w:val="none" w:sz="0" w:space="0" w:color="auto"/>
        <w:bottom w:val="none" w:sz="0" w:space="0" w:color="auto"/>
        <w:right w:val="none" w:sz="0" w:space="0" w:color="auto"/>
      </w:divBdr>
    </w:div>
    <w:div w:id="656613040">
      <w:bodyDiv w:val="1"/>
      <w:marLeft w:val="0"/>
      <w:marRight w:val="0"/>
      <w:marTop w:val="0"/>
      <w:marBottom w:val="0"/>
      <w:divBdr>
        <w:top w:val="none" w:sz="0" w:space="0" w:color="auto"/>
        <w:left w:val="none" w:sz="0" w:space="0" w:color="auto"/>
        <w:bottom w:val="none" w:sz="0" w:space="0" w:color="auto"/>
        <w:right w:val="none" w:sz="0" w:space="0" w:color="auto"/>
      </w:divBdr>
    </w:div>
    <w:div w:id="685330997">
      <w:bodyDiv w:val="1"/>
      <w:marLeft w:val="0"/>
      <w:marRight w:val="0"/>
      <w:marTop w:val="0"/>
      <w:marBottom w:val="0"/>
      <w:divBdr>
        <w:top w:val="none" w:sz="0" w:space="0" w:color="auto"/>
        <w:left w:val="none" w:sz="0" w:space="0" w:color="auto"/>
        <w:bottom w:val="none" w:sz="0" w:space="0" w:color="auto"/>
        <w:right w:val="none" w:sz="0" w:space="0" w:color="auto"/>
      </w:divBdr>
    </w:div>
    <w:div w:id="841622397">
      <w:bodyDiv w:val="1"/>
      <w:marLeft w:val="0"/>
      <w:marRight w:val="0"/>
      <w:marTop w:val="0"/>
      <w:marBottom w:val="0"/>
      <w:divBdr>
        <w:top w:val="none" w:sz="0" w:space="0" w:color="auto"/>
        <w:left w:val="none" w:sz="0" w:space="0" w:color="auto"/>
        <w:bottom w:val="none" w:sz="0" w:space="0" w:color="auto"/>
        <w:right w:val="none" w:sz="0" w:space="0" w:color="auto"/>
      </w:divBdr>
    </w:div>
    <w:div w:id="893545627">
      <w:bodyDiv w:val="1"/>
      <w:marLeft w:val="0"/>
      <w:marRight w:val="0"/>
      <w:marTop w:val="0"/>
      <w:marBottom w:val="0"/>
      <w:divBdr>
        <w:top w:val="none" w:sz="0" w:space="0" w:color="auto"/>
        <w:left w:val="none" w:sz="0" w:space="0" w:color="auto"/>
        <w:bottom w:val="none" w:sz="0" w:space="0" w:color="auto"/>
        <w:right w:val="none" w:sz="0" w:space="0" w:color="auto"/>
      </w:divBdr>
    </w:div>
    <w:div w:id="907153863">
      <w:bodyDiv w:val="1"/>
      <w:marLeft w:val="0"/>
      <w:marRight w:val="0"/>
      <w:marTop w:val="0"/>
      <w:marBottom w:val="0"/>
      <w:divBdr>
        <w:top w:val="none" w:sz="0" w:space="0" w:color="auto"/>
        <w:left w:val="none" w:sz="0" w:space="0" w:color="auto"/>
        <w:bottom w:val="none" w:sz="0" w:space="0" w:color="auto"/>
        <w:right w:val="none" w:sz="0" w:space="0" w:color="auto"/>
      </w:divBdr>
    </w:div>
    <w:div w:id="962346393">
      <w:bodyDiv w:val="1"/>
      <w:marLeft w:val="0"/>
      <w:marRight w:val="0"/>
      <w:marTop w:val="0"/>
      <w:marBottom w:val="0"/>
      <w:divBdr>
        <w:top w:val="none" w:sz="0" w:space="0" w:color="auto"/>
        <w:left w:val="none" w:sz="0" w:space="0" w:color="auto"/>
        <w:bottom w:val="none" w:sz="0" w:space="0" w:color="auto"/>
        <w:right w:val="none" w:sz="0" w:space="0" w:color="auto"/>
      </w:divBdr>
    </w:div>
    <w:div w:id="1020201632">
      <w:bodyDiv w:val="1"/>
      <w:marLeft w:val="0"/>
      <w:marRight w:val="0"/>
      <w:marTop w:val="0"/>
      <w:marBottom w:val="0"/>
      <w:divBdr>
        <w:top w:val="none" w:sz="0" w:space="0" w:color="auto"/>
        <w:left w:val="none" w:sz="0" w:space="0" w:color="auto"/>
        <w:bottom w:val="none" w:sz="0" w:space="0" w:color="auto"/>
        <w:right w:val="none" w:sz="0" w:space="0" w:color="auto"/>
      </w:divBdr>
    </w:div>
    <w:div w:id="1040939948">
      <w:bodyDiv w:val="1"/>
      <w:marLeft w:val="0"/>
      <w:marRight w:val="0"/>
      <w:marTop w:val="0"/>
      <w:marBottom w:val="0"/>
      <w:divBdr>
        <w:top w:val="none" w:sz="0" w:space="0" w:color="auto"/>
        <w:left w:val="none" w:sz="0" w:space="0" w:color="auto"/>
        <w:bottom w:val="none" w:sz="0" w:space="0" w:color="auto"/>
        <w:right w:val="none" w:sz="0" w:space="0" w:color="auto"/>
      </w:divBdr>
    </w:div>
    <w:div w:id="1066030158">
      <w:bodyDiv w:val="1"/>
      <w:marLeft w:val="0"/>
      <w:marRight w:val="0"/>
      <w:marTop w:val="0"/>
      <w:marBottom w:val="0"/>
      <w:divBdr>
        <w:top w:val="none" w:sz="0" w:space="0" w:color="auto"/>
        <w:left w:val="none" w:sz="0" w:space="0" w:color="auto"/>
        <w:bottom w:val="none" w:sz="0" w:space="0" w:color="auto"/>
        <w:right w:val="none" w:sz="0" w:space="0" w:color="auto"/>
      </w:divBdr>
    </w:div>
    <w:div w:id="1109154863">
      <w:bodyDiv w:val="1"/>
      <w:marLeft w:val="0"/>
      <w:marRight w:val="0"/>
      <w:marTop w:val="0"/>
      <w:marBottom w:val="0"/>
      <w:divBdr>
        <w:top w:val="none" w:sz="0" w:space="0" w:color="auto"/>
        <w:left w:val="none" w:sz="0" w:space="0" w:color="auto"/>
        <w:bottom w:val="none" w:sz="0" w:space="0" w:color="auto"/>
        <w:right w:val="none" w:sz="0" w:space="0" w:color="auto"/>
      </w:divBdr>
    </w:div>
    <w:div w:id="1153448891">
      <w:bodyDiv w:val="1"/>
      <w:marLeft w:val="0"/>
      <w:marRight w:val="0"/>
      <w:marTop w:val="0"/>
      <w:marBottom w:val="0"/>
      <w:divBdr>
        <w:top w:val="none" w:sz="0" w:space="0" w:color="auto"/>
        <w:left w:val="none" w:sz="0" w:space="0" w:color="auto"/>
        <w:bottom w:val="none" w:sz="0" w:space="0" w:color="auto"/>
        <w:right w:val="none" w:sz="0" w:space="0" w:color="auto"/>
      </w:divBdr>
    </w:div>
    <w:div w:id="1205824021">
      <w:bodyDiv w:val="1"/>
      <w:marLeft w:val="0"/>
      <w:marRight w:val="0"/>
      <w:marTop w:val="0"/>
      <w:marBottom w:val="0"/>
      <w:divBdr>
        <w:top w:val="none" w:sz="0" w:space="0" w:color="auto"/>
        <w:left w:val="none" w:sz="0" w:space="0" w:color="auto"/>
        <w:bottom w:val="none" w:sz="0" w:space="0" w:color="auto"/>
        <w:right w:val="none" w:sz="0" w:space="0" w:color="auto"/>
      </w:divBdr>
    </w:div>
    <w:div w:id="1271857650">
      <w:bodyDiv w:val="1"/>
      <w:marLeft w:val="0"/>
      <w:marRight w:val="0"/>
      <w:marTop w:val="0"/>
      <w:marBottom w:val="0"/>
      <w:divBdr>
        <w:top w:val="none" w:sz="0" w:space="0" w:color="auto"/>
        <w:left w:val="none" w:sz="0" w:space="0" w:color="auto"/>
        <w:bottom w:val="none" w:sz="0" w:space="0" w:color="auto"/>
        <w:right w:val="none" w:sz="0" w:space="0" w:color="auto"/>
      </w:divBdr>
    </w:div>
    <w:div w:id="1345673026">
      <w:bodyDiv w:val="1"/>
      <w:marLeft w:val="0"/>
      <w:marRight w:val="0"/>
      <w:marTop w:val="0"/>
      <w:marBottom w:val="0"/>
      <w:divBdr>
        <w:top w:val="none" w:sz="0" w:space="0" w:color="auto"/>
        <w:left w:val="none" w:sz="0" w:space="0" w:color="auto"/>
        <w:bottom w:val="none" w:sz="0" w:space="0" w:color="auto"/>
        <w:right w:val="none" w:sz="0" w:space="0" w:color="auto"/>
      </w:divBdr>
    </w:div>
    <w:div w:id="1502575915">
      <w:bodyDiv w:val="1"/>
      <w:marLeft w:val="0"/>
      <w:marRight w:val="0"/>
      <w:marTop w:val="0"/>
      <w:marBottom w:val="0"/>
      <w:divBdr>
        <w:top w:val="none" w:sz="0" w:space="0" w:color="auto"/>
        <w:left w:val="none" w:sz="0" w:space="0" w:color="auto"/>
        <w:bottom w:val="none" w:sz="0" w:space="0" w:color="auto"/>
        <w:right w:val="none" w:sz="0" w:space="0" w:color="auto"/>
      </w:divBdr>
    </w:div>
    <w:div w:id="1503818783">
      <w:bodyDiv w:val="1"/>
      <w:marLeft w:val="0"/>
      <w:marRight w:val="0"/>
      <w:marTop w:val="0"/>
      <w:marBottom w:val="0"/>
      <w:divBdr>
        <w:top w:val="none" w:sz="0" w:space="0" w:color="auto"/>
        <w:left w:val="none" w:sz="0" w:space="0" w:color="auto"/>
        <w:bottom w:val="none" w:sz="0" w:space="0" w:color="auto"/>
        <w:right w:val="none" w:sz="0" w:space="0" w:color="auto"/>
      </w:divBdr>
    </w:div>
    <w:div w:id="1575508777">
      <w:bodyDiv w:val="1"/>
      <w:marLeft w:val="0"/>
      <w:marRight w:val="0"/>
      <w:marTop w:val="0"/>
      <w:marBottom w:val="0"/>
      <w:divBdr>
        <w:top w:val="none" w:sz="0" w:space="0" w:color="auto"/>
        <w:left w:val="none" w:sz="0" w:space="0" w:color="auto"/>
        <w:bottom w:val="none" w:sz="0" w:space="0" w:color="auto"/>
        <w:right w:val="none" w:sz="0" w:space="0" w:color="auto"/>
      </w:divBdr>
    </w:div>
    <w:div w:id="1637758335">
      <w:bodyDiv w:val="1"/>
      <w:marLeft w:val="0"/>
      <w:marRight w:val="0"/>
      <w:marTop w:val="0"/>
      <w:marBottom w:val="0"/>
      <w:divBdr>
        <w:top w:val="none" w:sz="0" w:space="0" w:color="auto"/>
        <w:left w:val="none" w:sz="0" w:space="0" w:color="auto"/>
        <w:bottom w:val="none" w:sz="0" w:space="0" w:color="auto"/>
        <w:right w:val="none" w:sz="0" w:space="0" w:color="auto"/>
      </w:divBdr>
    </w:div>
    <w:div w:id="1706178904">
      <w:bodyDiv w:val="1"/>
      <w:marLeft w:val="0"/>
      <w:marRight w:val="0"/>
      <w:marTop w:val="0"/>
      <w:marBottom w:val="0"/>
      <w:divBdr>
        <w:top w:val="none" w:sz="0" w:space="0" w:color="auto"/>
        <w:left w:val="none" w:sz="0" w:space="0" w:color="auto"/>
        <w:bottom w:val="none" w:sz="0" w:space="0" w:color="auto"/>
        <w:right w:val="none" w:sz="0" w:space="0" w:color="auto"/>
      </w:divBdr>
    </w:div>
    <w:div w:id="1721787901">
      <w:bodyDiv w:val="1"/>
      <w:marLeft w:val="0"/>
      <w:marRight w:val="0"/>
      <w:marTop w:val="0"/>
      <w:marBottom w:val="0"/>
      <w:divBdr>
        <w:top w:val="none" w:sz="0" w:space="0" w:color="auto"/>
        <w:left w:val="none" w:sz="0" w:space="0" w:color="auto"/>
        <w:bottom w:val="none" w:sz="0" w:space="0" w:color="auto"/>
        <w:right w:val="none" w:sz="0" w:space="0" w:color="auto"/>
      </w:divBdr>
    </w:div>
    <w:div w:id="1788769887">
      <w:bodyDiv w:val="1"/>
      <w:marLeft w:val="0"/>
      <w:marRight w:val="0"/>
      <w:marTop w:val="0"/>
      <w:marBottom w:val="0"/>
      <w:divBdr>
        <w:top w:val="none" w:sz="0" w:space="0" w:color="auto"/>
        <w:left w:val="none" w:sz="0" w:space="0" w:color="auto"/>
        <w:bottom w:val="none" w:sz="0" w:space="0" w:color="auto"/>
        <w:right w:val="none" w:sz="0" w:space="0" w:color="auto"/>
      </w:divBdr>
    </w:div>
    <w:div w:id="1919704088">
      <w:bodyDiv w:val="1"/>
      <w:marLeft w:val="0"/>
      <w:marRight w:val="0"/>
      <w:marTop w:val="0"/>
      <w:marBottom w:val="0"/>
      <w:divBdr>
        <w:top w:val="none" w:sz="0" w:space="0" w:color="auto"/>
        <w:left w:val="none" w:sz="0" w:space="0" w:color="auto"/>
        <w:bottom w:val="none" w:sz="0" w:space="0" w:color="auto"/>
        <w:right w:val="none" w:sz="0" w:space="0" w:color="auto"/>
      </w:divBdr>
    </w:div>
    <w:div w:id="1985431003">
      <w:bodyDiv w:val="1"/>
      <w:marLeft w:val="0"/>
      <w:marRight w:val="0"/>
      <w:marTop w:val="0"/>
      <w:marBottom w:val="0"/>
      <w:divBdr>
        <w:top w:val="none" w:sz="0" w:space="0" w:color="auto"/>
        <w:left w:val="none" w:sz="0" w:space="0" w:color="auto"/>
        <w:bottom w:val="none" w:sz="0" w:space="0" w:color="auto"/>
        <w:right w:val="none" w:sz="0" w:space="0" w:color="auto"/>
      </w:divBdr>
    </w:div>
    <w:div w:id="207349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hittlesea.vic.gov.au/building-planning-development/planning-scheme-and-amendm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planning.vic.gov.au/guides-and-resources/guides/planning-practice-notes/strategic-assessment-guidelin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trategic.planning@whittlesea.vic.gov.au"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planning.vic.gov.au/public-insp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97aeec6-0273-40f2-ab3e-beee73212332"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8282fdf0314bceeceecd1caab5f0b904">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d5ebe36a1fa0420f3500d8150bbe4a90"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_dlc_DocId xmlns="a5f32de4-e402-4188-b034-e71ca7d22e54">DOCID359-1558401439-318</_dlc_DocId>
    <_dlc_DocIdUrl xmlns="a5f32de4-e402-4188-b034-e71ca7d22e54">
      <Url>https://delwpvicgovau.sharepoint.com/sites/ecm_359/_layouts/15/DocIdRedir.aspx?ID=DOCID359-1558401439-318</Url>
      <Description>DOCID359-1558401439-318</Description>
    </_dlc_DocIdUrl>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lcf76f155ced4ddcb4097134ff3c332f xmlns="4bd58b96-cc7f-4c1b-801f-2bc3c6bd79dd">
      <Terms xmlns="http://schemas.microsoft.com/office/infopath/2007/PartnerControls"/>
    </lcf76f155ced4ddcb4097134ff3c332f>
    <Uploadedby xmlns="4bd58b96-cc7f-4c1b-801f-2bc3c6bd79dd">Nick Robinson</Uploadedby>
    <AppHub xmlns="4bd58b96-cc7f-4c1b-801f-2bc3c6bd79dd">true</AppHub>
    <_Flow_SignoffStatus xmlns="4bd58b96-cc7f-4c1b-801f-2bc3c6bd79dd" xsi:nil="true"/>
    <AmendmentStatus xmlns="4bd58b96-cc7f-4c1b-801f-2bc3c6bd79dd">Awaiting Modification (Exhibition)</AmendmentStatus>
    <Classification xmlns="4bd58b96-cc7f-4c1b-801f-2bc3c6bd79dd">2</Classification>
    <DocumentStatus xmlns="4bd58b96-cc7f-4c1b-801f-2bc3c6bd79dd" xsi:nil="true"/>
    <Category xmlns="4bd58b96-cc7f-4c1b-801f-2bc3c6bd79dd" xsi:nil="true"/>
  </documentManagement>
</p:properties>
</file>

<file path=customXml/itemProps1.xml><?xml version="1.0" encoding="utf-8"?>
<ds:datastoreItem xmlns:ds="http://schemas.openxmlformats.org/officeDocument/2006/customXml" ds:itemID="{8A36623F-809E-44BD-A56F-09AEB791C1C6}">
  <ds:schemaRefs>
    <ds:schemaRef ds:uri="http://schemas.openxmlformats.org/officeDocument/2006/bibliography"/>
  </ds:schemaRefs>
</ds:datastoreItem>
</file>

<file path=customXml/itemProps2.xml><?xml version="1.0" encoding="utf-8"?>
<ds:datastoreItem xmlns:ds="http://schemas.openxmlformats.org/officeDocument/2006/customXml" ds:itemID="{1DD87165-6B21-4171-AB2A-A33500FD25A0}">
  <ds:schemaRefs>
    <ds:schemaRef ds:uri="http://schemas.microsoft.com/sharepoint/events"/>
  </ds:schemaRefs>
</ds:datastoreItem>
</file>

<file path=customXml/itemProps3.xml><?xml version="1.0" encoding="utf-8"?>
<ds:datastoreItem xmlns:ds="http://schemas.openxmlformats.org/officeDocument/2006/customXml" ds:itemID="{8991C898-63BD-4656-8136-0F95228C97F7}">
  <ds:schemaRefs>
    <ds:schemaRef ds:uri="Microsoft.SharePoint.Taxonomy.ContentTypeSync"/>
  </ds:schemaRefs>
</ds:datastoreItem>
</file>

<file path=customXml/itemProps4.xml><?xml version="1.0" encoding="utf-8"?>
<ds:datastoreItem xmlns:ds="http://schemas.openxmlformats.org/officeDocument/2006/customXml" ds:itemID="{BE59AB00-F203-4690-92FD-1367C00A2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6.xml><?xml version="1.0" encoding="utf-8"?>
<ds:datastoreItem xmlns:ds="http://schemas.openxmlformats.org/officeDocument/2006/customXml" ds:itemID="{7018DBC6-2EFE-4C7A-9F70-61EAA1B07713}">
  <ds:schemaRefs>
    <ds:schemaRef ds:uri="http://schemas.microsoft.com/office/2006/documentManagement/types"/>
    <ds:schemaRef ds:uri="4bd58b96-cc7f-4c1b-801f-2bc3c6bd79dd"/>
    <ds:schemaRef ds:uri="a5f32de4-e402-4188-b034-e71ca7d22e54"/>
    <ds:schemaRef ds:uri="http://purl.org/dc/elements/1.1/"/>
    <ds:schemaRef ds:uri="http://schemas.microsoft.com/office/2006/metadata/properties"/>
    <ds:schemaRef ds:uri="9fd47c19-1c4a-4d7d-b342-c10cef269344"/>
    <ds:schemaRef ds:uri="http://schemas.microsoft.com/office/infopath/2007/PartnerControls"/>
    <ds:schemaRef ds:uri="http://purl.org/dc/terms/"/>
    <ds:schemaRef ds:uri="http://schemas.openxmlformats.org/package/2006/metadata/core-properties"/>
    <ds:schemaRef ds:uri="9f250a92-4cb3-4475-b8ab-fbe3dd1bbf7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2</TotalTime>
  <Pages>27</Pages>
  <Words>6519</Words>
  <Characters>37164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43596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Nick Robinson</cp:lastModifiedBy>
  <cp:revision>2</cp:revision>
  <dcterms:created xsi:type="dcterms:W3CDTF">2024-06-20T02:18:00Z</dcterms:created>
  <dcterms:modified xsi:type="dcterms:W3CDTF">2024-06-20T02:18:00Z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49;#Reference Materials|f95fc07f-4085-41de-ae1e-da9e571af2f5</vt:lpwstr>
  </property>
  <property fmtid="{D5CDD505-2E9C-101B-9397-08002B2CF9AE}" pid="4" name="Department Document Type">
    <vt:lpwstr>54;#Instruction|bd959bd7-f47f-4272-85c0-fe4839e53559</vt:lpwstr>
  </property>
  <property fmtid="{D5CDD505-2E9C-101B-9397-08002B2CF9AE}" pid="5" name="Dissemination Limiting Marker">
    <vt:lpwstr>2;#FOUO|955eb6fc-b35a-4808-8aa5-31e514fa3f26</vt:lpwstr>
  </property>
  <property fmtid="{D5CDD505-2E9C-101B-9397-08002B2CF9AE}" pid="6" name="Security Classification">
    <vt:lpwstr>3;#Unclassified|7fa379f4-4aba-4692-ab80-7d39d3a23cf4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ies>
</file>